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179" w:rsidRDefault="00983351">
      <w:pPr>
        <w:pStyle w:val="Default111"/>
        <w:ind w:firstLine="709"/>
        <w:jc w:val="both"/>
        <w:rPr>
          <w:szCs w:val="24"/>
        </w:rPr>
      </w:pPr>
      <w:r>
        <w:rPr>
          <w:szCs w:val="24"/>
        </w:rPr>
        <w:t xml:space="preserve">Информируем Вас о том, что ПАО «Ростелеком» проводит анализ рынка стоимости: </w:t>
      </w:r>
      <w:r w:rsidR="009F10F9" w:rsidRPr="009F10F9">
        <w:rPr>
          <w:rFonts w:eastAsia="Times New Roman" w:cs="Times New Roman"/>
          <w:b/>
          <w:bCs/>
          <w:szCs w:val="24"/>
          <w:lang w:eastAsia="ar-SA" w:bidi="ar-SA"/>
        </w:rPr>
        <w:t>Выполнение работ по установке специальных технических средств, работающих в автоматическом режиме и имеющих функции фото- и киносъемки, видеозаписи для фиксации административных правонарушений в области дорожного движения на территории Удмуртской Республики с последующим оказанием услуг по их обслуживанию</w:t>
      </w:r>
    </w:p>
    <w:p w:rsidR="00B14179" w:rsidRDefault="00B14179">
      <w:pPr>
        <w:pStyle w:val="Default111"/>
        <w:ind w:firstLine="709"/>
        <w:jc w:val="both"/>
        <w:rPr>
          <w:b/>
        </w:rPr>
      </w:pPr>
    </w:p>
    <w:p w:rsidR="00D3740F" w:rsidRDefault="00983351" w:rsidP="00D3740F">
      <w:pPr>
        <w:pStyle w:val="Default1"/>
        <w:ind w:firstLine="709"/>
        <w:jc w:val="both"/>
        <w:rPr>
          <w:rFonts w:eastAsia="Times New Roman" w:cs="Times New Roman"/>
          <w:bCs/>
          <w:szCs w:val="24"/>
          <w:lang w:eastAsia="ar-SA" w:bidi="ar-SA"/>
        </w:rPr>
      </w:pPr>
      <w:r>
        <w:rPr>
          <w:rFonts w:eastAsia="Calibri" w:cs="Times New Roman"/>
          <w:szCs w:val="24"/>
          <w:lang w:eastAsia="en-US" w:bidi="ar-SA"/>
        </w:rPr>
        <w:t xml:space="preserve">Просим вас предоставить бюджетное технико-коммерческое предложение для запланированной закупки </w:t>
      </w:r>
      <w:r w:rsidR="009F10F9" w:rsidRPr="009F10F9">
        <w:rPr>
          <w:rFonts w:eastAsia="Times New Roman" w:cs="Times New Roman"/>
          <w:bCs/>
          <w:szCs w:val="24"/>
          <w:lang w:eastAsia="ar-SA" w:bidi="ar-SA"/>
        </w:rPr>
        <w:t>Выполнение работ по установке специальных технических средств, работающих в автоматическом режиме и имеющих функции фото- и киносъемки, видеозаписи для фиксации административных правонарушений в области дорожного движения на территории Удмуртской Республики с последующим оказанием услуг по их обслуживанию</w:t>
      </w:r>
    </w:p>
    <w:p w:rsidR="009F10F9" w:rsidRDefault="009F10F9" w:rsidP="00D3740F">
      <w:pPr>
        <w:pStyle w:val="Default1"/>
        <w:ind w:firstLine="709"/>
        <w:jc w:val="both"/>
        <w:rPr>
          <w:rFonts w:eastAsia="Times New Roman" w:cs="Times New Roman"/>
          <w:bCs/>
          <w:szCs w:val="24"/>
          <w:lang w:eastAsia="ar-SA" w:bidi="ar-SA"/>
        </w:rPr>
      </w:pPr>
    </w:p>
    <w:p w:rsidR="004817C1" w:rsidRPr="00232459" w:rsidRDefault="004817C1" w:rsidP="004817C1">
      <w:pPr>
        <w:pStyle w:val="1118"/>
        <w:spacing w:line="259" w:lineRule="auto"/>
        <w:rPr>
          <w:b w:val="0"/>
          <w:color w:val="auto"/>
          <w:sz w:val="24"/>
          <w:szCs w:val="24"/>
        </w:rPr>
      </w:pPr>
      <w:r w:rsidRPr="00232459">
        <w:rPr>
          <w:color w:val="auto"/>
          <w:sz w:val="24"/>
          <w:szCs w:val="24"/>
        </w:rPr>
        <w:t xml:space="preserve">. Место оказания услуг: </w:t>
      </w:r>
    </w:p>
    <w:p w:rsidR="004817C1" w:rsidRPr="00232459" w:rsidRDefault="004817C1" w:rsidP="004817C1">
      <w:pPr>
        <w:pStyle w:val="af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0"/>
          <w:tab w:val="left" w:pos="3119"/>
          <w:tab w:val="center" w:pos="4890"/>
        </w:tabs>
        <w:spacing w:line="259" w:lineRule="auto"/>
        <w:rPr>
          <w:color w:val="000000"/>
          <w:sz w:val="24"/>
          <w:szCs w:val="24"/>
        </w:rPr>
      </w:pPr>
      <w:r w:rsidRPr="00232459">
        <w:rPr>
          <w:color w:val="000000"/>
          <w:sz w:val="24"/>
          <w:szCs w:val="24"/>
        </w:rPr>
        <w:t>в пределах Удмуртской Республики по месту дислокации Комплексов в соответствии с Приложением № 1 настоящего ТЗ;</w:t>
      </w:r>
    </w:p>
    <w:p w:rsidR="004817C1" w:rsidRPr="00232459" w:rsidRDefault="004817C1" w:rsidP="004817C1">
      <w:pPr>
        <w:pStyle w:val="af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0"/>
          <w:tab w:val="left" w:pos="3119"/>
          <w:tab w:val="center" w:pos="4890"/>
        </w:tabs>
        <w:spacing w:line="259" w:lineRule="auto"/>
        <w:rPr>
          <w:color w:val="000000"/>
          <w:sz w:val="24"/>
          <w:szCs w:val="24"/>
        </w:rPr>
      </w:pPr>
      <w:r w:rsidRPr="00232459">
        <w:rPr>
          <w:color w:val="000000"/>
          <w:sz w:val="24"/>
          <w:szCs w:val="24"/>
        </w:rPr>
        <w:t xml:space="preserve">по месту нахождения </w:t>
      </w:r>
      <w:r>
        <w:rPr>
          <w:color w:val="000000"/>
          <w:sz w:val="24"/>
          <w:szCs w:val="24"/>
        </w:rPr>
        <w:t>ПАО «Ростелеком»</w:t>
      </w:r>
      <w:r w:rsidRPr="00232459">
        <w:rPr>
          <w:color w:val="000000"/>
          <w:sz w:val="24"/>
          <w:szCs w:val="24"/>
        </w:rPr>
        <w:t xml:space="preserve">, сервисного центра и/или завода изготовителя, </w:t>
      </w:r>
      <w:proofErr w:type="spellStart"/>
      <w:r w:rsidRPr="00232459">
        <w:rPr>
          <w:color w:val="000000"/>
          <w:sz w:val="24"/>
          <w:szCs w:val="24"/>
        </w:rPr>
        <w:t>поверителя</w:t>
      </w:r>
      <w:proofErr w:type="spellEnd"/>
      <w:r w:rsidRPr="00232459">
        <w:rPr>
          <w:color w:val="000000"/>
          <w:sz w:val="24"/>
          <w:szCs w:val="24"/>
        </w:rPr>
        <w:t>;</w:t>
      </w:r>
    </w:p>
    <w:p w:rsidR="004817C1" w:rsidRPr="00232459" w:rsidRDefault="004817C1" w:rsidP="004817C1">
      <w:pPr>
        <w:pStyle w:val="af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0"/>
          <w:tab w:val="left" w:pos="3119"/>
          <w:tab w:val="center" w:pos="4890"/>
        </w:tabs>
        <w:spacing w:line="259" w:lineRule="auto"/>
        <w:rPr>
          <w:color w:val="000000"/>
          <w:sz w:val="24"/>
          <w:szCs w:val="24"/>
        </w:rPr>
      </w:pPr>
      <w:r w:rsidRPr="00232459">
        <w:rPr>
          <w:color w:val="000000"/>
          <w:sz w:val="24"/>
          <w:szCs w:val="24"/>
        </w:rPr>
        <w:t xml:space="preserve">по месту нахождения </w:t>
      </w:r>
      <w:r>
        <w:rPr>
          <w:color w:val="000000"/>
          <w:sz w:val="24"/>
          <w:szCs w:val="24"/>
        </w:rPr>
        <w:t>КУ УР «</w:t>
      </w:r>
      <w:proofErr w:type="spellStart"/>
      <w:r>
        <w:rPr>
          <w:color w:val="000000"/>
          <w:sz w:val="24"/>
          <w:szCs w:val="24"/>
        </w:rPr>
        <w:t>Управтодор</w:t>
      </w:r>
      <w:proofErr w:type="spellEnd"/>
      <w:r>
        <w:rPr>
          <w:color w:val="000000"/>
          <w:sz w:val="24"/>
          <w:szCs w:val="24"/>
        </w:rPr>
        <w:t xml:space="preserve"> УР»</w:t>
      </w:r>
      <w:r w:rsidRPr="00232459">
        <w:rPr>
          <w:color w:val="000000"/>
          <w:sz w:val="24"/>
          <w:szCs w:val="24"/>
        </w:rPr>
        <w:t xml:space="preserve"> (УР, г. Ижевск, ул. Кирова, д.22);</w:t>
      </w:r>
    </w:p>
    <w:p w:rsidR="004817C1" w:rsidRPr="00232459" w:rsidRDefault="004817C1" w:rsidP="004817C1">
      <w:pPr>
        <w:pStyle w:val="af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0"/>
          <w:tab w:val="left" w:pos="3119"/>
          <w:tab w:val="center" w:pos="4890"/>
        </w:tabs>
        <w:spacing w:line="259" w:lineRule="auto"/>
        <w:rPr>
          <w:color w:val="000000"/>
          <w:sz w:val="24"/>
          <w:szCs w:val="24"/>
        </w:rPr>
      </w:pPr>
      <w:r w:rsidRPr="00232459">
        <w:rPr>
          <w:color w:val="000000"/>
          <w:sz w:val="24"/>
          <w:szCs w:val="24"/>
        </w:rPr>
        <w:t>по месту нахождения серверного оборудования СПО «Паутина»;</w:t>
      </w:r>
    </w:p>
    <w:p w:rsidR="004817C1" w:rsidRDefault="004817C1" w:rsidP="004817C1">
      <w:pPr>
        <w:pStyle w:val="af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0"/>
          <w:tab w:val="left" w:pos="3119"/>
          <w:tab w:val="center" w:pos="4890"/>
        </w:tabs>
        <w:spacing w:line="259" w:lineRule="auto"/>
        <w:rPr>
          <w:color w:val="000000"/>
          <w:sz w:val="24"/>
          <w:szCs w:val="24"/>
        </w:rPr>
      </w:pPr>
      <w:r w:rsidRPr="00232459">
        <w:rPr>
          <w:color w:val="000000"/>
          <w:sz w:val="24"/>
          <w:szCs w:val="24"/>
        </w:rPr>
        <w:t xml:space="preserve">по месту нахождения ЦАФАП (УР, г. Ижевск, ул. </w:t>
      </w:r>
      <w:proofErr w:type="spellStart"/>
      <w:r w:rsidRPr="00232459">
        <w:rPr>
          <w:color w:val="000000"/>
          <w:sz w:val="24"/>
          <w:szCs w:val="24"/>
        </w:rPr>
        <w:t>В.Шоссе</w:t>
      </w:r>
      <w:proofErr w:type="spellEnd"/>
      <w:r w:rsidRPr="00232459">
        <w:rPr>
          <w:color w:val="000000"/>
          <w:sz w:val="24"/>
          <w:szCs w:val="24"/>
        </w:rPr>
        <w:t>, д.1а).</w:t>
      </w:r>
    </w:p>
    <w:p w:rsidR="00B14179" w:rsidRPr="00EB40D9" w:rsidRDefault="00B14179" w:rsidP="00EB40D9">
      <w:pPr>
        <w:pStyle w:val="Default111"/>
        <w:jc w:val="both"/>
      </w:pPr>
      <w:bookmarkStart w:id="0" w:name="_GoBack"/>
      <w:bookmarkEnd w:id="0"/>
    </w:p>
    <w:p w:rsidR="00B14179" w:rsidRDefault="00983351">
      <w:pPr>
        <w:widowControl w:val="0"/>
        <w:spacing w:line="288" w:lineRule="auto"/>
        <w:ind w:firstLine="709"/>
        <w:contextualSpacing/>
      </w:pPr>
      <w:r>
        <w:t xml:space="preserve"> </w:t>
      </w:r>
    </w:p>
    <w:p w:rsidR="00B14179" w:rsidRDefault="00983351">
      <w:pPr>
        <w:pStyle w:val="Default111"/>
        <w:ind w:firstLine="709"/>
        <w:jc w:val="both"/>
      </w:pPr>
      <w:r>
        <w:t xml:space="preserve">В случае вашей заинтересованности просим направить предложения </w:t>
      </w:r>
      <w:r>
        <w:br/>
      </w:r>
      <w:r w:rsidR="00D3740F">
        <w:rPr>
          <w:b/>
        </w:rPr>
        <w:t xml:space="preserve">до </w:t>
      </w:r>
      <w:r w:rsidR="009F10F9">
        <w:rPr>
          <w:b/>
        </w:rPr>
        <w:t>29</w:t>
      </w:r>
      <w:r w:rsidR="00B847E5">
        <w:rPr>
          <w:b/>
        </w:rPr>
        <w:t xml:space="preserve"> мая</w:t>
      </w:r>
      <w:r w:rsidR="00D3740F">
        <w:rPr>
          <w:b/>
        </w:rPr>
        <w:t xml:space="preserve"> </w:t>
      </w:r>
      <w:r>
        <w:rPr>
          <w:b/>
        </w:rPr>
        <w:t>2026 года включительно</w:t>
      </w:r>
      <w:r>
        <w:t xml:space="preserve"> на электронной торговой площадке АО «Российский аукционный дом», находящейся по адресу </w:t>
      </w:r>
      <w:hyperlink r:id="rId7">
        <w:r>
          <w:t>https://lot-online.ru/</w:t>
        </w:r>
      </w:hyperlink>
      <w:r>
        <w:t xml:space="preserve">.(или по электронной почте </w:t>
      </w:r>
      <w:hyperlink r:id="rId8">
        <w:r>
          <w:t>lyubov.dunichkina@rt.ru</w:t>
        </w:r>
      </w:hyperlink>
      <w:r>
        <w:t xml:space="preserve">). </w:t>
      </w:r>
    </w:p>
    <w:p w:rsidR="00B14179" w:rsidRDefault="00983351">
      <w:pPr>
        <w:spacing w:before="240" w:after="240"/>
        <w:ind w:firstLine="709"/>
        <w:jc w:val="both"/>
      </w:pPr>
      <w:r>
        <w:t>Настоящее сообщение не является извещением о закупке. По итогам проведенного запроса информации ПАО «Ростелеком» не несет обязательств по заключению договора ни с одной из Компаний, направивших ответ.</w:t>
      </w:r>
    </w:p>
    <w:p w:rsidR="00B14179" w:rsidRDefault="00983351">
      <w:pPr>
        <w:spacing w:before="240" w:after="240"/>
        <w:ind w:firstLine="709"/>
        <w:jc w:val="both"/>
        <w:rPr>
          <w:b/>
        </w:rPr>
      </w:pPr>
      <w:r>
        <w:rPr>
          <w:b/>
        </w:rPr>
        <w:t>Дополнительная информация по договору:</w:t>
      </w:r>
    </w:p>
    <w:p w:rsidR="009F10F9" w:rsidRDefault="009F10F9" w:rsidP="009F10F9">
      <w:pPr>
        <w:pStyle w:val="af0"/>
        <w:numPr>
          <w:ilvl w:val="0"/>
          <w:numId w:val="5"/>
        </w:numPr>
        <w:rPr>
          <w:rFonts w:eastAsiaTheme="minorHAnsi"/>
          <w:sz w:val="22"/>
        </w:rPr>
      </w:pPr>
      <w:r>
        <w:rPr>
          <w:rFonts w:eastAsiaTheme="minorHAnsi"/>
          <w:sz w:val="22"/>
        </w:rPr>
        <w:t>Предоставление обеспечения исполнения Договора (банковская гарантия или денежное обеспечение):</w:t>
      </w:r>
    </w:p>
    <w:p w:rsidR="009F10F9" w:rsidRDefault="009F10F9" w:rsidP="009F10F9">
      <w:pPr>
        <w:pStyle w:val="af0"/>
        <w:ind w:firstLine="0"/>
        <w:rPr>
          <w:rFonts w:eastAsiaTheme="minorHAnsi"/>
          <w:sz w:val="22"/>
        </w:rPr>
      </w:pPr>
      <w:r>
        <w:rPr>
          <w:rFonts w:eastAsiaTheme="minorHAnsi"/>
          <w:sz w:val="22"/>
        </w:rPr>
        <w:t>В случае наличия аванса – в размере аванса по Договору;</w:t>
      </w:r>
    </w:p>
    <w:p w:rsidR="009F10F9" w:rsidRPr="00745BC3" w:rsidRDefault="009F10F9" w:rsidP="009F10F9">
      <w:pPr>
        <w:pStyle w:val="af0"/>
        <w:ind w:firstLine="0"/>
        <w:rPr>
          <w:rFonts w:eastAsiaTheme="minorHAnsi"/>
          <w:sz w:val="22"/>
        </w:rPr>
      </w:pPr>
      <w:r>
        <w:rPr>
          <w:sz w:val="22"/>
        </w:rPr>
        <w:t>В случае отсутствия аванса в размере 5% от цены Договора.</w:t>
      </w:r>
    </w:p>
    <w:p w:rsidR="009F10F9" w:rsidRDefault="009F10F9" w:rsidP="009F10F9">
      <w:pPr>
        <w:pStyle w:val="af0"/>
        <w:numPr>
          <w:ilvl w:val="0"/>
          <w:numId w:val="5"/>
        </w:numPr>
        <w:rPr>
          <w:sz w:val="22"/>
        </w:rPr>
      </w:pPr>
      <w:r>
        <w:rPr>
          <w:sz w:val="22"/>
        </w:rPr>
        <w:t>Срок выполнения Работ, оказания Услуг:</w:t>
      </w:r>
    </w:p>
    <w:p w:rsidR="009F10F9" w:rsidRDefault="009F10F9" w:rsidP="009F10F9">
      <w:pPr>
        <w:pStyle w:val="af0"/>
        <w:ind w:left="1080" w:firstLine="0"/>
        <w:rPr>
          <w:sz w:val="22"/>
        </w:rPr>
      </w:pPr>
      <w:r>
        <w:rPr>
          <w:sz w:val="22"/>
        </w:rPr>
        <w:t>В соответствии с Техническим заданием.</w:t>
      </w:r>
    </w:p>
    <w:p w:rsidR="009F10F9" w:rsidRDefault="009F10F9" w:rsidP="009F10F9">
      <w:pPr>
        <w:pStyle w:val="af0"/>
        <w:numPr>
          <w:ilvl w:val="0"/>
          <w:numId w:val="5"/>
        </w:numPr>
        <w:rPr>
          <w:sz w:val="22"/>
        </w:rPr>
      </w:pPr>
      <w:r>
        <w:rPr>
          <w:sz w:val="22"/>
        </w:rPr>
        <w:t xml:space="preserve">Условия оплаты. </w:t>
      </w:r>
    </w:p>
    <w:p w:rsidR="009F10F9" w:rsidRDefault="009F10F9" w:rsidP="009F10F9">
      <w:pPr>
        <w:pStyle w:val="af0"/>
        <w:ind w:firstLine="0"/>
        <w:rPr>
          <w:sz w:val="22"/>
        </w:rPr>
      </w:pPr>
      <w:r w:rsidRPr="006070FC">
        <w:rPr>
          <w:i/>
          <w:sz w:val="22"/>
        </w:rPr>
        <w:t>Выполнение Работ:</w:t>
      </w:r>
      <w:r>
        <w:rPr>
          <w:sz w:val="22"/>
        </w:rPr>
        <w:t xml:space="preserve"> 30% от этапа выполнения Работ по установке комплексов ФВФ выплачивается в течение 20 календарных дней с даты заключения Договора;</w:t>
      </w:r>
    </w:p>
    <w:p w:rsidR="009F10F9" w:rsidRDefault="009F10F9" w:rsidP="009F10F9">
      <w:pPr>
        <w:pStyle w:val="af0"/>
        <w:ind w:firstLine="0"/>
        <w:rPr>
          <w:sz w:val="22"/>
        </w:rPr>
      </w:pPr>
      <w:r w:rsidRPr="00D47479">
        <w:rPr>
          <w:sz w:val="22"/>
        </w:rPr>
        <w:t>Р</w:t>
      </w:r>
      <w:r>
        <w:rPr>
          <w:sz w:val="22"/>
        </w:rPr>
        <w:t xml:space="preserve">асчет 70% от цены </w:t>
      </w:r>
      <w:proofErr w:type="spellStart"/>
      <w:r>
        <w:rPr>
          <w:sz w:val="22"/>
        </w:rPr>
        <w:t>подэтапа</w:t>
      </w:r>
      <w:proofErr w:type="spellEnd"/>
      <w:r>
        <w:rPr>
          <w:sz w:val="22"/>
        </w:rPr>
        <w:t xml:space="preserve"> по установке комплексов ФВФ выплачивается в течение 30 календарных дней с даты подписания Актов за исполненный </w:t>
      </w:r>
      <w:proofErr w:type="spellStart"/>
      <w:r>
        <w:rPr>
          <w:sz w:val="22"/>
        </w:rPr>
        <w:t>подэтап</w:t>
      </w:r>
      <w:proofErr w:type="spellEnd"/>
      <w:r>
        <w:rPr>
          <w:sz w:val="22"/>
        </w:rPr>
        <w:t xml:space="preserve"> в соответствии с Техническим заданием (для субъектов МСП – в течение 7 рабочих дней).</w:t>
      </w:r>
    </w:p>
    <w:p w:rsidR="009F10F9" w:rsidRDefault="009F10F9" w:rsidP="009F10F9">
      <w:pPr>
        <w:pStyle w:val="af0"/>
        <w:ind w:firstLine="0"/>
        <w:rPr>
          <w:sz w:val="22"/>
        </w:rPr>
      </w:pPr>
      <w:r w:rsidRPr="006070FC">
        <w:rPr>
          <w:i/>
          <w:sz w:val="22"/>
        </w:rPr>
        <w:t>Оказание Услуг:</w:t>
      </w:r>
      <w:r w:rsidRPr="00D47479">
        <w:rPr>
          <w:sz w:val="22"/>
        </w:rPr>
        <w:t xml:space="preserve"> Р</w:t>
      </w:r>
      <w:r>
        <w:rPr>
          <w:sz w:val="22"/>
        </w:rPr>
        <w:t>асчет в течение 30 календарных дней с даты подписания Актов за отчетный период (месяц), для субъектов МСП – в течение 7 рабочих дней.</w:t>
      </w:r>
    </w:p>
    <w:p w:rsidR="009F10F9" w:rsidRDefault="009F10F9" w:rsidP="009F10F9">
      <w:pPr>
        <w:pStyle w:val="af0"/>
        <w:ind w:firstLine="0"/>
        <w:rPr>
          <w:sz w:val="22"/>
        </w:rPr>
      </w:pPr>
    </w:p>
    <w:p w:rsidR="009F10F9" w:rsidRDefault="009F10F9" w:rsidP="009F10F9">
      <w:pPr>
        <w:pStyle w:val="af0"/>
        <w:numPr>
          <w:ilvl w:val="0"/>
          <w:numId w:val="5"/>
        </w:numPr>
        <w:rPr>
          <w:sz w:val="22"/>
        </w:rPr>
      </w:pPr>
      <w:r>
        <w:rPr>
          <w:sz w:val="22"/>
        </w:rPr>
        <w:t>Гарантийные обязательства:</w:t>
      </w:r>
    </w:p>
    <w:p w:rsidR="009F10F9" w:rsidRPr="00444B02" w:rsidRDefault="009F10F9" w:rsidP="009F10F9">
      <w:pPr>
        <w:pStyle w:val="af0"/>
        <w:ind w:firstLine="0"/>
        <w:rPr>
          <w:sz w:val="22"/>
        </w:rPr>
      </w:pPr>
      <w:r>
        <w:rPr>
          <w:sz w:val="22"/>
        </w:rPr>
        <w:t>В соответствии с техническим заданием.</w:t>
      </w:r>
    </w:p>
    <w:p w:rsidR="00937AEE" w:rsidRPr="00444B02" w:rsidRDefault="00937AEE" w:rsidP="00937AEE">
      <w:pPr>
        <w:pStyle w:val="af0"/>
        <w:ind w:firstLine="0"/>
        <w:rPr>
          <w:sz w:val="22"/>
        </w:rPr>
      </w:pPr>
    </w:p>
    <w:p w:rsidR="00EB40D9" w:rsidRPr="00285D16" w:rsidRDefault="00EB40D9" w:rsidP="00EB40D9">
      <w:pPr>
        <w:pStyle w:val="af0"/>
        <w:ind w:firstLine="0"/>
        <w:rPr>
          <w:sz w:val="22"/>
        </w:rPr>
      </w:pPr>
    </w:p>
    <w:p w:rsidR="006D77A0" w:rsidRDefault="006D77A0" w:rsidP="00104596">
      <w:pPr>
        <w:rPr>
          <w:rFonts w:eastAsiaTheme="minorHAnsi"/>
          <w:sz w:val="22"/>
        </w:rPr>
      </w:pPr>
    </w:p>
    <w:p w:rsidR="00104596" w:rsidRDefault="00104596" w:rsidP="00104596">
      <w:pPr>
        <w:rPr>
          <w:rFonts w:eastAsiaTheme="minorHAnsi"/>
          <w:sz w:val="22"/>
        </w:rPr>
      </w:pPr>
    </w:p>
    <w:p w:rsidR="00104596" w:rsidRDefault="00104596" w:rsidP="00104596"/>
    <w:tbl>
      <w:tblPr>
        <w:tblpPr w:leftFromText="180" w:rightFromText="180" w:vertAnchor="text"/>
        <w:tblW w:w="9077" w:type="dxa"/>
        <w:tblLayout w:type="fixed"/>
        <w:tblLook w:val="04A0" w:firstRow="1" w:lastRow="0" w:firstColumn="1" w:lastColumn="0" w:noHBand="0" w:noVBand="1"/>
      </w:tblPr>
      <w:tblGrid>
        <w:gridCol w:w="9077"/>
      </w:tblGrid>
      <w:tr w:rsidR="00B14179">
        <w:tc>
          <w:tcPr>
            <w:tcW w:w="9077" w:type="dxa"/>
          </w:tcPr>
          <w:p w:rsidR="00B14179" w:rsidRDefault="00983351">
            <w:pPr>
              <w:rPr>
                <w:i/>
              </w:rPr>
            </w:pPr>
            <w:r>
              <w:rPr>
                <w:b/>
                <w:sz w:val="22"/>
              </w:rPr>
              <w:t>Требования к потенциальным  участникам</w:t>
            </w:r>
          </w:p>
        </w:tc>
      </w:tr>
      <w:tr w:rsidR="007C4376">
        <w:tc>
          <w:tcPr>
            <w:tcW w:w="9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0F9" w:rsidRDefault="009F10F9" w:rsidP="009F10F9">
            <w:pPr>
              <w:rPr>
                <w:i/>
              </w:rPr>
            </w:pPr>
            <w:r>
              <w:rPr>
                <w:i/>
              </w:rPr>
              <w:lastRenderedPageBreak/>
              <w:t>Отсутствие в реестре НРП</w:t>
            </w:r>
          </w:p>
          <w:p w:rsidR="009F10F9" w:rsidRDefault="009F10F9" w:rsidP="009F10F9">
            <w:pPr>
              <w:rPr>
                <w:i/>
              </w:rPr>
            </w:pPr>
            <w:r>
              <w:rPr>
                <w:i/>
              </w:rPr>
              <w:t>Отсутствие возбужденных дел о банкротстве/несостоятельности</w:t>
            </w:r>
          </w:p>
          <w:p w:rsidR="009F10F9" w:rsidRDefault="009F10F9" w:rsidP="009F10F9">
            <w:pPr>
              <w:rPr>
                <w:i/>
              </w:rPr>
            </w:pPr>
            <w:r>
              <w:rPr>
                <w:i/>
              </w:rPr>
              <w:t>Наличие оборудование и материальных ресурсов</w:t>
            </w:r>
          </w:p>
          <w:p w:rsidR="009F10F9" w:rsidRDefault="009F10F9" w:rsidP="009F10F9">
            <w:pPr>
              <w:rPr>
                <w:i/>
              </w:rPr>
            </w:pPr>
            <w:r>
              <w:rPr>
                <w:i/>
              </w:rPr>
              <w:t xml:space="preserve">Соответствие требованием установленным законодательством РФ </w:t>
            </w:r>
            <w:proofErr w:type="gramStart"/>
            <w:r>
              <w:rPr>
                <w:i/>
              </w:rPr>
              <w:t>к лицам</w:t>
            </w:r>
            <w:proofErr w:type="gramEnd"/>
            <w:r>
              <w:rPr>
                <w:i/>
              </w:rPr>
              <w:t xml:space="preserve"> осуществляющим выполнение работы являющимся предметом закупки.</w:t>
            </w:r>
          </w:p>
          <w:p w:rsidR="007C4376" w:rsidRPr="00CD1653" w:rsidRDefault="009F10F9" w:rsidP="009F10F9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>
              <w:rPr>
                <w:i/>
              </w:rPr>
              <w:t>Комплексы</w:t>
            </w:r>
            <w:r w:rsidRPr="00A9189A">
              <w:rPr>
                <w:i/>
              </w:rPr>
              <w:t xml:space="preserve"> должны являться продукцией российского происхождения, внесенными в реестр промышленной продукции, произведенной на территории РФ (в соответствии с Постановлением Правительства РФ от 30.04.2020 г. №616) и (или) в реестр российской радиоэлектронной продукции (в соответствии с Постановлением Правительства РФ от 10.07.2020 г. №878).</w:t>
            </w:r>
          </w:p>
        </w:tc>
      </w:tr>
    </w:tbl>
    <w:p w:rsidR="00B14179" w:rsidRDefault="00B14179"/>
    <w:p w:rsidR="00B14179" w:rsidRDefault="00B14179">
      <w:pPr>
        <w:pStyle w:val="ListParagraph111"/>
        <w:jc w:val="both"/>
      </w:pPr>
    </w:p>
    <w:sectPr w:rsidR="00B14179">
      <w:footerReference w:type="even" r:id="rId9"/>
      <w:footerReference w:type="default" r:id="rId10"/>
      <w:footerReference w:type="first" r:id="rId11"/>
      <w:pgSz w:w="11906" w:h="16838"/>
      <w:pgMar w:top="568" w:right="707" w:bottom="567" w:left="1560" w:header="0" w:footer="267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417" w:rsidRDefault="00983351">
      <w:r>
        <w:separator/>
      </w:r>
    </w:p>
  </w:endnote>
  <w:endnote w:type="continuationSeparator" w:id="0">
    <w:p w:rsidR="00D27417" w:rsidRDefault="00983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B14179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4817C1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417" w:rsidRDefault="00983351">
      <w:r>
        <w:separator/>
      </w:r>
    </w:p>
  </w:footnote>
  <w:footnote w:type="continuationSeparator" w:id="0">
    <w:p w:rsidR="00D27417" w:rsidRDefault="00983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7E2"/>
    <w:multiLevelType w:val="multilevel"/>
    <w:tmpl w:val="2988B6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1303D39"/>
    <w:multiLevelType w:val="multilevel"/>
    <w:tmpl w:val="EA7631E6"/>
    <w:lvl w:ilvl="0">
      <w:start w:val="1"/>
      <w:numFmt w:val="decimal"/>
      <w:pStyle w:val="11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1110"/>
      <w:lvlText w:val="%1.%2."/>
      <w:lvlJc w:val="left"/>
      <w:pPr>
        <w:tabs>
          <w:tab w:val="num" w:pos="2552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2">
      <w:start w:val="1"/>
      <w:numFmt w:val="decimal"/>
      <w:pStyle w:val="1111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3">
      <w:start w:val="1"/>
      <w:numFmt w:val="decimal"/>
      <w:pStyle w:val="2111"/>
      <w:lvlText w:val="%1.%2.%3.%4."/>
      <w:lvlJc w:val="left"/>
      <w:pPr>
        <w:tabs>
          <w:tab w:val="num" w:pos="0"/>
        </w:tabs>
        <w:ind w:left="0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hanging="360"/>
      </w:pPr>
    </w:lvl>
  </w:abstractNum>
  <w:abstractNum w:abstractNumId="2" w15:restartNumberingAfterBreak="0">
    <w:nsid w:val="3CC93BC6"/>
    <w:multiLevelType w:val="hybridMultilevel"/>
    <w:tmpl w:val="94A29E4A"/>
    <w:lvl w:ilvl="0" w:tplc="D49C2512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4BD5334"/>
    <w:multiLevelType w:val="multilevel"/>
    <w:tmpl w:val="76DA1858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8A533E8"/>
    <w:multiLevelType w:val="hybridMultilevel"/>
    <w:tmpl w:val="115651EA"/>
    <w:lvl w:ilvl="0" w:tplc="AB7C650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B362C3C"/>
    <w:multiLevelType w:val="hybridMultilevel"/>
    <w:tmpl w:val="32542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1C5F4A"/>
    <w:multiLevelType w:val="multilevel"/>
    <w:tmpl w:val="D068B7A8"/>
    <w:lvl w:ilvl="0">
      <w:start w:val="1"/>
      <w:numFmt w:val="bullet"/>
      <w:pStyle w:val="NVGBullet111"/>
      <w:lvlText w:val=""/>
      <w:lvlJc w:val="left"/>
      <w:pPr>
        <w:tabs>
          <w:tab w:val="num" w:pos="720"/>
        </w:tabs>
        <w:ind w:left="0" w:hanging="360"/>
      </w:pPr>
      <w:rPr>
        <w:rFonts w:ascii="Symbol" w:hAnsi="Symbol" w:cs="Symbol" w:hint="default"/>
        <w:color w:val="0000FF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9AD07D3"/>
    <w:multiLevelType w:val="hybridMultilevel"/>
    <w:tmpl w:val="4E465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8F4573"/>
    <w:multiLevelType w:val="hybridMultilevel"/>
    <w:tmpl w:val="6A2452F8"/>
    <w:lvl w:ilvl="0" w:tplc="66E85B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0"/>
  </w:num>
  <w:num w:numId="5">
    <w:abstractNumId w:val="5"/>
  </w:num>
  <w:num w:numId="6">
    <w:abstractNumId w:val="7"/>
  </w:num>
  <w:num w:numId="7">
    <w:abstractNumId w:val="8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179"/>
    <w:rsid w:val="00104596"/>
    <w:rsid w:val="004817C1"/>
    <w:rsid w:val="006D77A0"/>
    <w:rsid w:val="007123CF"/>
    <w:rsid w:val="00735D57"/>
    <w:rsid w:val="007C4376"/>
    <w:rsid w:val="00851525"/>
    <w:rsid w:val="00937AEE"/>
    <w:rsid w:val="00983351"/>
    <w:rsid w:val="009F10F9"/>
    <w:rsid w:val="00B14179"/>
    <w:rsid w:val="00B847E5"/>
    <w:rsid w:val="00D27417"/>
    <w:rsid w:val="00D3740F"/>
    <w:rsid w:val="00D73198"/>
    <w:rsid w:val="00EB40D9"/>
    <w:rsid w:val="00F21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E7B66"/>
  <w15:docId w15:val="{3B270F47-63D4-47AE-A143-5C3F9EA8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ahoma" w:hAnsi="Calibri" w:cs="Noto Sans"/>
        <w:color w:val="000000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/>
      <w:sz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="Cambria" w:hAnsi="Cambria"/>
      <w:b/>
      <w:color w:val="365F91"/>
      <w:sz w:val="28"/>
    </w:rPr>
  </w:style>
  <w:style w:type="paragraph" w:styleId="2">
    <w:name w:val="heading 2"/>
    <w:basedOn w:val="1"/>
    <w:next w:val="PlainText111"/>
    <w:uiPriority w:val="9"/>
    <w:qFormat/>
    <w:pPr>
      <w:keepLines w:val="0"/>
      <w:spacing w:before="240" w:after="120"/>
      <w:ind w:hanging="720"/>
      <w:outlineLvl w:val="1"/>
    </w:pPr>
    <w:rPr>
      <w:rFonts w:ascii="Calibri" w:hAnsi="Calibri"/>
      <w:i/>
      <w:color w:val="000000"/>
      <w:sz w:val="26"/>
    </w:rPr>
  </w:style>
  <w:style w:type="paragraph" w:styleId="3">
    <w:name w:val="heading 3"/>
    <w:next w:val="a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1">
    <w:name w:val="Heading 31"/>
    <w:link w:val="Heading311"/>
    <w:qFormat/>
    <w:rPr>
      <w:rFonts w:ascii="XO Thames" w:hAnsi="XO Thames"/>
      <w:b/>
      <w:color w:val="000000"/>
      <w:spacing w:val="0"/>
      <w:sz w:val="26"/>
    </w:rPr>
  </w:style>
  <w:style w:type="character" w:customStyle="1" w:styleId="blk11">
    <w:name w:val="blk11"/>
    <w:link w:val="blk111"/>
    <w:qFormat/>
    <w:rPr>
      <w:rFonts w:ascii="Calibri" w:hAnsi="Calibri"/>
      <w:color w:val="000000"/>
      <w:spacing w:val="0"/>
      <w:sz w:val="20"/>
    </w:rPr>
  </w:style>
  <w:style w:type="character" w:customStyle="1" w:styleId="Contents2">
    <w:name w:val="Contents 2"/>
    <w:qFormat/>
    <w:rPr>
      <w:rFonts w:ascii="XO Thames" w:hAnsi="XO Thames"/>
      <w:color w:val="000000"/>
      <w:spacing w:val="0"/>
      <w:sz w:val="28"/>
    </w:rPr>
  </w:style>
  <w:style w:type="character" w:customStyle="1" w:styleId="Internetlink2">
    <w:name w:val="Internet link2"/>
    <w:link w:val="Internetlink2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Contents81">
    <w:name w:val="Contents 81"/>
    <w:link w:val="Contents811"/>
    <w:qFormat/>
    <w:rPr>
      <w:rFonts w:ascii="XO Thames" w:hAnsi="XO Thames"/>
      <w:color w:val="000000"/>
      <w:spacing w:val="0"/>
      <w:sz w:val="28"/>
    </w:rPr>
  </w:style>
  <w:style w:type="character" w:customStyle="1" w:styleId="Subtitle2">
    <w:name w:val="Subtitle2"/>
    <w:link w:val="Subtitle21"/>
    <w:qFormat/>
    <w:rPr>
      <w:b/>
      <w:sz w:val="28"/>
    </w:rPr>
  </w:style>
  <w:style w:type="character" w:customStyle="1" w:styleId="Contents32">
    <w:name w:val="Contents 32"/>
    <w:link w:val="Contents321"/>
    <w:qFormat/>
    <w:rPr>
      <w:rFonts w:ascii="XO Thames" w:hAnsi="XO Thames"/>
      <w:color w:val="000000"/>
      <w:spacing w:val="0"/>
      <w:sz w:val="28"/>
    </w:rPr>
  </w:style>
  <w:style w:type="character" w:customStyle="1" w:styleId="Contents4">
    <w:name w:val="Contents 4"/>
    <w:qFormat/>
    <w:rPr>
      <w:rFonts w:ascii="XO Thames" w:hAnsi="XO Thames"/>
      <w:color w:val="000000"/>
      <w:spacing w:val="0"/>
      <w:sz w:val="28"/>
    </w:rPr>
  </w:style>
  <w:style w:type="character" w:customStyle="1" w:styleId="ListParagraph21">
    <w:name w:val="List Paragraph21"/>
    <w:link w:val="ListParagraph211"/>
    <w:qFormat/>
  </w:style>
  <w:style w:type="character" w:customStyle="1" w:styleId="DefaultParagraphFont11">
    <w:name w:val="Default Paragraph Font11"/>
    <w:link w:val="DefaultParagraphFont111"/>
    <w:qFormat/>
    <w:rPr>
      <w:rFonts w:ascii="Calibri" w:hAnsi="Calibri"/>
      <w:color w:val="000000"/>
      <w:spacing w:val="0"/>
      <w:sz w:val="20"/>
    </w:rPr>
  </w:style>
  <w:style w:type="character" w:customStyle="1" w:styleId="Endnote2">
    <w:name w:val="Endnote2"/>
    <w:link w:val="Endnote21"/>
    <w:qFormat/>
    <w:rPr>
      <w:rFonts w:ascii="XO Thames" w:hAnsi="XO Thames"/>
      <w:color w:val="000000"/>
      <w:spacing w:val="0"/>
      <w:sz w:val="22"/>
    </w:rPr>
  </w:style>
  <w:style w:type="character" w:customStyle="1" w:styleId="20">
    <w:name w:val="Содержимое врезки2"/>
    <w:link w:val="21"/>
    <w:qFormat/>
  </w:style>
  <w:style w:type="character" w:customStyle="1" w:styleId="Contents6">
    <w:name w:val="Contents 6"/>
    <w:qFormat/>
    <w:rPr>
      <w:rFonts w:ascii="XO Thames" w:hAnsi="XO Thames"/>
      <w:color w:val="000000"/>
      <w:spacing w:val="0"/>
      <w:sz w:val="28"/>
    </w:rPr>
  </w:style>
  <w:style w:type="character" w:customStyle="1" w:styleId="Contents7">
    <w:name w:val="Contents 7"/>
    <w:qFormat/>
    <w:rPr>
      <w:rFonts w:ascii="XO Thames" w:hAnsi="XO Thames"/>
      <w:color w:val="000000"/>
      <w:spacing w:val="0"/>
      <w:sz w:val="28"/>
    </w:rPr>
  </w:style>
  <w:style w:type="character" w:customStyle="1" w:styleId="Heading411">
    <w:name w:val="Heading 411"/>
    <w:link w:val="Heading4111"/>
    <w:qFormat/>
    <w:rPr>
      <w:rFonts w:ascii="XO Thames" w:hAnsi="XO Thames"/>
      <w:b/>
      <w:color w:val="000000"/>
      <w:spacing w:val="0"/>
      <w:sz w:val="24"/>
    </w:rPr>
  </w:style>
  <w:style w:type="character" w:customStyle="1" w:styleId="Contents91">
    <w:name w:val="Contents 91"/>
    <w:link w:val="Contents911"/>
    <w:qFormat/>
    <w:rPr>
      <w:rFonts w:ascii="XO Thames" w:hAnsi="XO Thames"/>
      <w:color w:val="000000"/>
      <w:spacing w:val="0"/>
      <w:sz w:val="28"/>
    </w:rPr>
  </w:style>
  <w:style w:type="character" w:customStyle="1" w:styleId="Heading52">
    <w:name w:val="Heading 52"/>
    <w:link w:val="Heading521"/>
    <w:qFormat/>
    <w:rPr>
      <w:rFonts w:ascii="XO Thames" w:hAnsi="XO Thames"/>
      <w:b/>
      <w:color w:val="000000"/>
      <w:spacing w:val="0"/>
      <w:sz w:val="22"/>
    </w:rPr>
  </w:style>
  <w:style w:type="character" w:customStyle="1" w:styleId="a3">
    <w:name w:val="Содержимое врезки"/>
    <w:link w:val="31"/>
    <w:qFormat/>
  </w:style>
  <w:style w:type="character" w:customStyle="1" w:styleId="22">
    <w:name w:val="Колонтитулы2"/>
    <w:link w:val="210"/>
    <w:qFormat/>
  </w:style>
  <w:style w:type="character" w:customStyle="1" w:styleId="Endnote">
    <w:name w:val="Endnote"/>
    <w:link w:val="Endnote1"/>
    <w:qFormat/>
    <w:rPr>
      <w:rFonts w:ascii="XO Thames" w:hAnsi="XO Thames"/>
      <w:sz w:val="22"/>
    </w:rPr>
  </w:style>
  <w:style w:type="character" w:customStyle="1" w:styleId="Heading32">
    <w:name w:val="Heading 32"/>
    <w:qFormat/>
    <w:rPr>
      <w:rFonts w:ascii="XO Thames" w:hAnsi="XO Thames"/>
      <w:b/>
      <w:color w:val="000000"/>
      <w:spacing w:val="0"/>
      <w:sz w:val="26"/>
    </w:rPr>
  </w:style>
  <w:style w:type="character" w:customStyle="1" w:styleId="ListParagraph11">
    <w:name w:val="List Paragraph11"/>
    <w:link w:val="ListParagraph111"/>
    <w:qFormat/>
  </w:style>
  <w:style w:type="character" w:customStyle="1" w:styleId="Contents92">
    <w:name w:val="Contents 92"/>
    <w:link w:val="Contents921"/>
    <w:qFormat/>
    <w:rPr>
      <w:rFonts w:ascii="XO Thames" w:hAnsi="XO Thames"/>
      <w:color w:val="000000"/>
      <w:spacing w:val="0"/>
      <w:sz w:val="28"/>
    </w:rPr>
  </w:style>
  <w:style w:type="character" w:customStyle="1" w:styleId="Heading111">
    <w:name w:val="Heading 111"/>
    <w:link w:val="Heading1111"/>
    <w:qFormat/>
    <w:rPr>
      <w:rFonts w:ascii="Cambria" w:hAnsi="Cambria"/>
      <w:b/>
      <w:color w:val="365F91"/>
      <w:spacing w:val="0"/>
      <w:sz w:val="28"/>
    </w:rPr>
  </w:style>
  <w:style w:type="character" w:styleId="a4">
    <w:name w:val="Emphasis"/>
    <w:uiPriority w:val="20"/>
    <w:qFormat/>
    <w:rPr>
      <w:i/>
    </w:rPr>
  </w:style>
  <w:style w:type="character" w:customStyle="1" w:styleId="10">
    <w:name w:val="Колонтитулы1"/>
    <w:link w:val="12"/>
    <w:qFormat/>
  </w:style>
  <w:style w:type="character" w:customStyle="1" w:styleId="Contents62">
    <w:name w:val="Contents 62"/>
    <w:link w:val="Contents621"/>
    <w:qFormat/>
    <w:rPr>
      <w:rFonts w:ascii="XO Thames" w:hAnsi="XO Thames"/>
      <w:color w:val="000000"/>
      <w:spacing w:val="0"/>
      <w:sz w:val="28"/>
    </w:rPr>
  </w:style>
  <w:style w:type="character" w:customStyle="1" w:styleId="Header1">
    <w:name w:val="Header1"/>
    <w:qFormat/>
  </w:style>
  <w:style w:type="character" w:customStyle="1" w:styleId="Header11">
    <w:name w:val="Header11"/>
    <w:link w:val="Header13"/>
    <w:qFormat/>
  </w:style>
  <w:style w:type="character" w:customStyle="1" w:styleId="Caption1">
    <w:name w:val="Caption1"/>
    <w:link w:val="Caption11"/>
    <w:qFormat/>
    <w:rPr>
      <w:i/>
      <w:sz w:val="24"/>
    </w:rPr>
  </w:style>
  <w:style w:type="character" w:customStyle="1" w:styleId="Contents42">
    <w:name w:val="Contents 42"/>
    <w:link w:val="Contents421"/>
    <w:qFormat/>
    <w:rPr>
      <w:rFonts w:ascii="XO Thames" w:hAnsi="XO Thames"/>
      <w:color w:val="000000"/>
      <w:spacing w:val="0"/>
      <w:sz w:val="28"/>
    </w:rPr>
  </w:style>
  <w:style w:type="character" w:customStyle="1" w:styleId="Contents22">
    <w:name w:val="Contents 22"/>
    <w:link w:val="Contents221"/>
    <w:qFormat/>
    <w:rPr>
      <w:rFonts w:ascii="XO Thames" w:hAnsi="XO Thames"/>
      <w:color w:val="000000"/>
      <w:spacing w:val="0"/>
      <w:sz w:val="28"/>
    </w:rPr>
  </w:style>
  <w:style w:type="character" w:customStyle="1" w:styleId="Internetlink1">
    <w:name w:val="Internet link1"/>
    <w:link w:val="Internetlink1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Textbody1">
    <w:name w:val="Text body1"/>
    <w:link w:val="Textbody11"/>
    <w:qFormat/>
    <w:rPr>
      <w:i/>
      <w:sz w:val="26"/>
    </w:rPr>
  </w:style>
  <w:style w:type="character" w:customStyle="1" w:styleId="11">
    <w:name w:val="Указатель1"/>
    <w:link w:val="211"/>
    <w:qFormat/>
  </w:style>
  <w:style w:type="character" w:customStyle="1" w:styleId="13">
    <w:name w:val="Абзац списка1"/>
    <w:link w:val="ListParagraph1"/>
    <w:qFormat/>
  </w:style>
  <w:style w:type="character" w:customStyle="1" w:styleId="14">
    <w:name w:val="Содержимое врезки1"/>
    <w:link w:val="120"/>
    <w:qFormat/>
  </w:style>
  <w:style w:type="character" w:customStyle="1" w:styleId="Contents41">
    <w:name w:val="Contents 41"/>
    <w:link w:val="Contents43"/>
    <w:qFormat/>
    <w:rPr>
      <w:rFonts w:ascii="XO Thames" w:hAnsi="XO Thames"/>
      <w:color w:val="000000"/>
      <w:spacing w:val="0"/>
      <w:sz w:val="28"/>
    </w:rPr>
  </w:style>
  <w:style w:type="character" w:customStyle="1" w:styleId="Header12">
    <w:name w:val="Header12"/>
    <w:link w:val="Header121"/>
    <w:qFormat/>
    <w:rPr>
      <w:rFonts w:ascii="Calibri" w:hAnsi="Calibri"/>
      <w:color w:val="000000"/>
      <w:spacing w:val="0"/>
      <w:sz w:val="20"/>
    </w:rPr>
  </w:style>
  <w:style w:type="character" w:customStyle="1" w:styleId="Footnote2">
    <w:name w:val="Footnote2"/>
    <w:link w:val="Footnote21"/>
    <w:qFormat/>
    <w:rPr>
      <w:rFonts w:ascii="XO Thames" w:hAnsi="XO Thames"/>
      <w:color w:val="000000"/>
      <w:spacing w:val="0"/>
      <w:sz w:val="22"/>
    </w:rPr>
  </w:style>
  <w:style w:type="character" w:customStyle="1" w:styleId="15">
    <w:name w:val="Указатель1"/>
    <w:link w:val="121"/>
    <w:qFormat/>
  </w:style>
  <w:style w:type="character" w:customStyle="1" w:styleId="110">
    <w:name w:val="Содержимое врезки11"/>
    <w:link w:val="1112"/>
    <w:qFormat/>
  </w:style>
  <w:style w:type="character" w:customStyle="1" w:styleId="Emphasis11">
    <w:name w:val="Emphasis11"/>
    <w:link w:val="Emphasis111"/>
    <w:qFormat/>
    <w:rPr>
      <w:rFonts w:ascii="Calibri" w:hAnsi="Calibri"/>
      <w:i/>
      <w:color w:val="000000"/>
      <w:spacing w:val="0"/>
      <w:sz w:val="20"/>
    </w:rPr>
  </w:style>
  <w:style w:type="character" w:customStyle="1" w:styleId="1113">
    <w:name w:val="Обычный111"/>
    <w:link w:val="11110"/>
    <w:qFormat/>
    <w:rPr>
      <w:rFonts w:ascii="Times New Roman" w:hAnsi="Times New Roman"/>
      <w:color w:val="000000"/>
      <w:spacing w:val="0"/>
      <w:sz w:val="20"/>
    </w:rPr>
  </w:style>
  <w:style w:type="character" w:customStyle="1" w:styleId="List1">
    <w:name w:val="List1"/>
    <w:basedOn w:val="Textbody"/>
    <w:qFormat/>
    <w:rPr>
      <w:i/>
      <w:sz w:val="26"/>
    </w:rPr>
  </w:style>
  <w:style w:type="character" w:customStyle="1" w:styleId="Contents3">
    <w:name w:val="Contents 3"/>
    <w:qFormat/>
    <w:rPr>
      <w:rFonts w:ascii="XO Thames" w:hAnsi="XO Thames"/>
      <w:color w:val="000000"/>
      <w:spacing w:val="0"/>
      <w:sz w:val="28"/>
    </w:rPr>
  </w:style>
  <w:style w:type="character" w:customStyle="1" w:styleId="a5">
    <w:name w:val="Колонтитулы"/>
    <w:link w:val="30"/>
    <w:qFormat/>
    <w:rPr>
      <w:rFonts w:ascii="XO Thames" w:hAnsi="XO Thames"/>
      <w:color w:val="000000"/>
      <w:spacing w:val="0"/>
      <w:sz w:val="28"/>
    </w:rPr>
  </w:style>
  <w:style w:type="character" w:customStyle="1" w:styleId="Heading511">
    <w:name w:val="Heading 511"/>
    <w:link w:val="Heading5111"/>
    <w:qFormat/>
    <w:rPr>
      <w:rFonts w:ascii="XO Thames" w:hAnsi="XO Thames"/>
      <w:b/>
      <w:color w:val="000000"/>
      <w:spacing w:val="0"/>
      <w:sz w:val="22"/>
    </w:rPr>
  </w:style>
  <w:style w:type="character" w:customStyle="1" w:styleId="Heading22">
    <w:name w:val="Heading 22"/>
    <w:basedOn w:val="Heading12"/>
    <w:link w:val="Heading221"/>
    <w:qFormat/>
    <w:rPr>
      <w:rFonts w:ascii="Calibri" w:hAnsi="Calibri"/>
      <w:b/>
      <w:i/>
      <w:color w:val="000000"/>
      <w:sz w:val="26"/>
    </w:rPr>
  </w:style>
  <w:style w:type="character" w:customStyle="1" w:styleId="Heading312">
    <w:name w:val="Heading 312"/>
    <w:link w:val="Heading3121"/>
    <w:qFormat/>
    <w:rPr>
      <w:rFonts w:ascii="XO Thames" w:hAnsi="XO Thames"/>
      <w:b/>
      <w:color w:val="000000"/>
      <w:spacing w:val="0"/>
      <w:sz w:val="26"/>
    </w:rPr>
  </w:style>
  <w:style w:type="character" w:customStyle="1" w:styleId="Footer11">
    <w:name w:val="Footer11"/>
    <w:link w:val="Footer111"/>
    <w:qFormat/>
    <w:rPr>
      <w:rFonts w:ascii="Calibri" w:hAnsi="Calibri"/>
      <w:color w:val="000000"/>
      <w:spacing w:val="0"/>
      <w:sz w:val="20"/>
    </w:rPr>
  </w:style>
  <w:style w:type="character" w:customStyle="1" w:styleId="Heading51">
    <w:name w:val="Heading 51"/>
    <w:qFormat/>
    <w:rPr>
      <w:rFonts w:ascii="XO Thames" w:hAnsi="XO Thames"/>
      <w:b/>
      <w:color w:val="000000"/>
      <w:spacing w:val="0"/>
      <w:sz w:val="22"/>
    </w:rPr>
  </w:style>
  <w:style w:type="character" w:customStyle="1" w:styleId="Contents51">
    <w:name w:val="Contents 51"/>
    <w:link w:val="Contents511"/>
    <w:qFormat/>
    <w:rPr>
      <w:rFonts w:ascii="XO Thames" w:hAnsi="XO Thames"/>
      <w:color w:val="000000"/>
      <w:spacing w:val="0"/>
      <w:sz w:val="28"/>
    </w:rPr>
  </w:style>
  <w:style w:type="character" w:customStyle="1" w:styleId="Emphasis2">
    <w:name w:val="Emphasis2"/>
    <w:link w:val="Emphasis21"/>
    <w:qFormat/>
    <w:rPr>
      <w:rFonts w:ascii="Calibri" w:hAnsi="Calibri"/>
      <w:i/>
      <w:color w:val="000000"/>
      <w:spacing w:val="0"/>
      <w:sz w:val="20"/>
    </w:rPr>
  </w:style>
  <w:style w:type="character" w:customStyle="1" w:styleId="Heading11">
    <w:name w:val="Heading 11"/>
    <w:qFormat/>
    <w:rPr>
      <w:rFonts w:ascii="Cambria" w:hAnsi="Cambria"/>
      <w:b/>
      <w:color w:val="365F91"/>
      <w:sz w:val="28"/>
    </w:rPr>
  </w:style>
  <w:style w:type="character" w:customStyle="1" w:styleId="Default11">
    <w:name w:val="Default11"/>
    <w:link w:val="Default111"/>
    <w:qFormat/>
    <w:rPr>
      <w:rFonts w:ascii="Times New Roman" w:hAnsi="Times New Roman"/>
      <w:color w:val="000000"/>
      <w:spacing w:val="0"/>
      <w:sz w:val="24"/>
    </w:rPr>
  </w:style>
  <w:style w:type="character" w:customStyle="1" w:styleId="ConsPlusNormal11">
    <w:name w:val="ConsPlusNormal11"/>
    <w:link w:val="ConsPlusNormal111"/>
    <w:qFormat/>
    <w:rPr>
      <w:rFonts w:ascii="Calibri" w:hAnsi="Calibri"/>
      <w:color w:val="000000"/>
      <w:spacing w:val="0"/>
      <w:sz w:val="22"/>
    </w:rPr>
  </w:style>
  <w:style w:type="character" w:customStyle="1" w:styleId="Contents72">
    <w:name w:val="Contents 72"/>
    <w:link w:val="Contents721"/>
    <w:qFormat/>
    <w:rPr>
      <w:rFonts w:ascii="XO Thames" w:hAnsi="XO Thames"/>
      <w:color w:val="000000"/>
      <w:spacing w:val="0"/>
      <w:sz w:val="28"/>
    </w:rPr>
  </w:style>
  <w:style w:type="character" w:customStyle="1" w:styleId="112">
    <w:name w:val="Подзаголовок Знак11"/>
    <w:link w:val="1114"/>
    <w:qFormat/>
    <w:rPr>
      <w:rFonts w:ascii="Cambria" w:hAnsi="Cambria"/>
      <w:i/>
      <w:color w:val="4F81BD"/>
      <w:spacing w:val="15"/>
      <w:sz w:val="24"/>
    </w:rPr>
  </w:style>
  <w:style w:type="character" w:styleId="a6">
    <w:name w:val="Hyperlink"/>
    <w:rPr>
      <w:color w:val="0563C1"/>
      <w:u w:val="single"/>
    </w:rPr>
  </w:style>
  <w:style w:type="character" w:customStyle="1" w:styleId="Footnote">
    <w:name w:val="Footnote"/>
    <w:link w:val="Footnote1"/>
    <w:qFormat/>
    <w:rPr>
      <w:rFonts w:ascii="XO Thames" w:hAnsi="XO Thames"/>
      <w:sz w:val="22"/>
    </w:rPr>
  </w:style>
  <w:style w:type="character" w:customStyle="1" w:styleId="113">
    <w:name w:val="подпункт11"/>
    <w:link w:val="1111"/>
    <w:qFormat/>
    <w:rPr>
      <w:sz w:val="26"/>
    </w:rPr>
  </w:style>
  <w:style w:type="character" w:customStyle="1" w:styleId="Contents1">
    <w:name w:val="Contents 1"/>
    <w:qFormat/>
    <w:rPr>
      <w:rFonts w:ascii="XO Thames" w:hAnsi="XO Thames"/>
      <w:b/>
      <w:color w:val="000000"/>
      <w:spacing w:val="0"/>
      <w:sz w:val="28"/>
    </w:rPr>
  </w:style>
  <w:style w:type="character" w:customStyle="1" w:styleId="HeaderandFooter">
    <w:name w:val="Header and Footer"/>
    <w:qFormat/>
    <w:rPr>
      <w:rFonts w:ascii="XO Thames" w:hAnsi="XO Thames"/>
      <w:sz w:val="28"/>
    </w:rPr>
  </w:style>
  <w:style w:type="character" w:customStyle="1" w:styleId="Textbody">
    <w:name w:val="Text body"/>
    <w:qFormat/>
    <w:rPr>
      <w:i/>
      <w:sz w:val="26"/>
    </w:rPr>
  </w:style>
  <w:style w:type="character" w:customStyle="1" w:styleId="Contents21">
    <w:name w:val="Contents 21"/>
    <w:link w:val="Contents23"/>
    <w:qFormat/>
    <w:rPr>
      <w:rFonts w:ascii="XO Thames" w:hAnsi="XO Thames"/>
      <w:color w:val="000000"/>
      <w:spacing w:val="0"/>
      <w:sz w:val="28"/>
    </w:rPr>
  </w:style>
  <w:style w:type="character" w:customStyle="1" w:styleId="16">
    <w:name w:val="Заголовок1"/>
    <w:link w:val="2110"/>
    <w:qFormat/>
    <w:rPr>
      <w:rFonts w:ascii="Liberation Sans" w:hAnsi="Liberation Sans"/>
      <w:sz w:val="28"/>
    </w:rPr>
  </w:style>
  <w:style w:type="character" w:customStyle="1" w:styleId="Contents9">
    <w:name w:val="Contents 9"/>
    <w:qFormat/>
    <w:rPr>
      <w:rFonts w:ascii="XO Thames" w:hAnsi="XO Thames"/>
      <w:color w:val="000000"/>
      <w:spacing w:val="0"/>
      <w:sz w:val="28"/>
    </w:rPr>
  </w:style>
  <w:style w:type="character" w:customStyle="1" w:styleId="Caption2">
    <w:name w:val="Caption2"/>
    <w:qFormat/>
    <w:rPr>
      <w:i/>
      <w:sz w:val="24"/>
    </w:rPr>
  </w:style>
  <w:style w:type="character" w:customStyle="1" w:styleId="Heading12">
    <w:name w:val="Heading 12"/>
    <w:link w:val="Heading121"/>
    <w:qFormat/>
    <w:rPr>
      <w:rFonts w:ascii="Cambria" w:hAnsi="Cambria"/>
      <w:b/>
      <w:color w:val="365F91"/>
      <w:sz w:val="28"/>
    </w:rPr>
  </w:style>
  <w:style w:type="character" w:customStyle="1" w:styleId="Contents11">
    <w:name w:val="Contents 11"/>
    <w:link w:val="Contents13"/>
    <w:qFormat/>
    <w:rPr>
      <w:rFonts w:ascii="XO Thames" w:hAnsi="XO Thames"/>
      <w:b/>
      <w:color w:val="000000"/>
      <w:spacing w:val="0"/>
      <w:sz w:val="28"/>
    </w:rPr>
  </w:style>
  <w:style w:type="character" w:customStyle="1" w:styleId="List11">
    <w:name w:val="List11"/>
    <w:basedOn w:val="Textbody1"/>
    <w:link w:val="List12"/>
    <w:qFormat/>
    <w:rPr>
      <w:i/>
      <w:sz w:val="26"/>
    </w:rPr>
  </w:style>
  <w:style w:type="character" w:customStyle="1" w:styleId="114">
    <w:name w:val="Раздел11"/>
    <w:link w:val="111"/>
    <w:qFormat/>
    <w:rPr>
      <w:b/>
      <w:sz w:val="26"/>
    </w:rPr>
  </w:style>
  <w:style w:type="character" w:customStyle="1" w:styleId="1115">
    <w:name w:val="Указатель111"/>
    <w:link w:val="11111"/>
    <w:qFormat/>
  </w:style>
  <w:style w:type="character" w:customStyle="1" w:styleId="western11">
    <w:name w:val="western11"/>
    <w:link w:val="western111"/>
    <w:qFormat/>
    <w:rPr>
      <w:rFonts w:ascii="Arial" w:hAnsi="Arial"/>
    </w:rPr>
  </w:style>
  <w:style w:type="character" w:customStyle="1" w:styleId="Contents8">
    <w:name w:val="Contents 8"/>
    <w:qFormat/>
    <w:rPr>
      <w:rFonts w:ascii="XO Thames" w:hAnsi="XO Thames"/>
      <w:color w:val="000000"/>
      <w:spacing w:val="0"/>
      <w:sz w:val="28"/>
    </w:rPr>
  </w:style>
  <w:style w:type="character" w:customStyle="1" w:styleId="2112">
    <w:name w:val="Подпункт 211"/>
    <w:link w:val="2111"/>
    <w:qFormat/>
    <w:rPr>
      <w:sz w:val="26"/>
    </w:rPr>
  </w:style>
  <w:style w:type="character" w:customStyle="1" w:styleId="NVGBullet11">
    <w:name w:val="NVG Bullet11"/>
    <w:link w:val="NVGBullet111"/>
    <w:qFormat/>
    <w:rPr>
      <w:rFonts w:ascii="Arial" w:hAnsi="Arial"/>
    </w:rPr>
  </w:style>
  <w:style w:type="character" w:customStyle="1" w:styleId="115">
    <w:name w:val="Пункт договора11"/>
    <w:link w:val="1110"/>
    <w:qFormat/>
    <w:rPr>
      <w:sz w:val="26"/>
    </w:rPr>
  </w:style>
  <w:style w:type="character" w:customStyle="1" w:styleId="BalloonText11">
    <w:name w:val="Balloon Text11"/>
    <w:link w:val="BalloonText111"/>
    <w:qFormat/>
    <w:rPr>
      <w:rFonts w:ascii="Tahoma" w:hAnsi="Tahoma"/>
      <w:sz w:val="16"/>
    </w:rPr>
  </w:style>
  <w:style w:type="character" w:customStyle="1" w:styleId="Footnote11">
    <w:name w:val="Footnote11"/>
    <w:link w:val="Footnote111"/>
    <w:qFormat/>
    <w:rPr>
      <w:rFonts w:ascii="XO Thames" w:hAnsi="XO Thames"/>
      <w:color w:val="000000"/>
      <w:spacing w:val="0"/>
      <w:sz w:val="22"/>
    </w:rPr>
  </w:style>
  <w:style w:type="character" w:customStyle="1" w:styleId="116">
    <w:name w:val="Колонтитулы11"/>
    <w:link w:val="1116"/>
    <w:qFormat/>
    <w:rPr>
      <w:rFonts w:ascii="XO Thames" w:hAnsi="XO Thames"/>
      <w:color w:val="000000"/>
      <w:spacing w:val="0"/>
      <w:sz w:val="28"/>
    </w:rPr>
  </w:style>
  <w:style w:type="character" w:customStyle="1" w:styleId="1117">
    <w:name w:val="Заголовок111"/>
    <w:link w:val="11112"/>
    <w:qFormat/>
    <w:rPr>
      <w:rFonts w:ascii="Liberation Sans" w:hAnsi="Liberation Sans"/>
      <w:sz w:val="28"/>
    </w:rPr>
  </w:style>
  <w:style w:type="character" w:customStyle="1" w:styleId="Heading211">
    <w:name w:val="Heading 211"/>
    <w:basedOn w:val="Heading111"/>
    <w:link w:val="Heading2111"/>
    <w:qFormat/>
    <w:rPr>
      <w:rFonts w:ascii="Calibri" w:hAnsi="Calibri"/>
      <w:b/>
      <w:i/>
      <w:color w:val="000000"/>
      <w:spacing w:val="0"/>
      <w:sz w:val="26"/>
    </w:rPr>
  </w:style>
  <w:style w:type="character" w:customStyle="1" w:styleId="Textbody2">
    <w:name w:val="Text body2"/>
    <w:link w:val="Textbody21"/>
    <w:qFormat/>
    <w:rPr>
      <w:rFonts w:ascii="Calibri" w:hAnsi="Calibri"/>
      <w:i/>
      <w:color w:val="000000"/>
      <w:spacing w:val="0"/>
      <w:sz w:val="26"/>
    </w:rPr>
  </w:style>
  <w:style w:type="character" w:customStyle="1" w:styleId="Contents82">
    <w:name w:val="Contents 82"/>
    <w:link w:val="Contents821"/>
    <w:qFormat/>
    <w:rPr>
      <w:rFonts w:ascii="XO Thames" w:hAnsi="XO Thames"/>
      <w:color w:val="000000"/>
      <w:spacing w:val="0"/>
      <w:sz w:val="28"/>
    </w:rPr>
  </w:style>
  <w:style w:type="character" w:customStyle="1" w:styleId="Subtitle11">
    <w:name w:val="Subtitle11"/>
    <w:link w:val="Subtitle111"/>
    <w:qFormat/>
    <w:rPr>
      <w:rFonts w:ascii="Calibri" w:hAnsi="Calibri"/>
      <w:b/>
      <w:color w:val="000000"/>
      <w:spacing w:val="0"/>
      <w:sz w:val="28"/>
    </w:rPr>
  </w:style>
  <w:style w:type="character" w:customStyle="1" w:styleId="Contents5">
    <w:name w:val="Contents 5"/>
    <w:qFormat/>
    <w:rPr>
      <w:rFonts w:ascii="XO Thames" w:hAnsi="XO Thames"/>
      <w:color w:val="000000"/>
      <w:spacing w:val="0"/>
      <w:sz w:val="28"/>
    </w:rPr>
  </w:style>
  <w:style w:type="character" w:customStyle="1" w:styleId="Footer1">
    <w:name w:val="Footer1"/>
    <w:qFormat/>
  </w:style>
  <w:style w:type="character" w:customStyle="1" w:styleId="117">
    <w:name w:val="Заголовок11"/>
    <w:link w:val="1120"/>
    <w:qFormat/>
    <w:rPr>
      <w:rFonts w:ascii="Liberation Sans" w:hAnsi="Liberation Sans"/>
      <w:sz w:val="28"/>
    </w:rPr>
  </w:style>
  <w:style w:type="character" w:customStyle="1" w:styleId="Contents31">
    <w:name w:val="Contents 31"/>
    <w:link w:val="Contents33"/>
    <w:qFormat/>
    <w:rPr>
      <w:rFonts w:ascii="XO Thames" w:hAnsi="XO Thames"/>
      <w:color w:val="000000"/>
      <w:spacing w:val="0"/>
      <w:sz w:val="28"/>
    </w:rPr>
  </w:style>
  <w:style w:type="character" w:customStyle="1" w:styleId="Endnote11">
    <w:name w:val="Endnote11"/>
    <w:link w:val="Endnote111"/>
    <w:qFormat/>
    <w:rPr>
      <w:rFonts w:ascii="XO Thames" w:hAnsi="XO Thames"/>
      <w:color w:val="000000"/>
      <w:spacing w:val="0"/>
      <w:sz w:val="22"/>
    </w:rPr>
  </w:style>
  <w:style w:type="character" w:customStyle="1" w:styleId="Contents71">
    <w:name w:val="Contents 71"/>
    <w:link w:val="Contents73"/>
    <w:qFormat/>
    <w:rPr>
      <w:rFonts w:ascii="XO Thames" w:hAnsi="XO Thames"/>
      <w:color w:val="000000"/>
      <w:spacing w:val="0"/>
      <w:sz w:val="28"/>
    </w:rPr>
  </w:style>
  <w:style w:type="character" w:customStyle="1" w:styleId="PlainText11">
    <w:name w:val="Plain Text11"/>
    <w:link w:val="PlainText111"/>
    <w:qFormat/>
    <w:rPr>
      <w:rFonts w:ascii="Consolas" w:hAnsi="Consolas"/>
      <w:sz w:val="21"/>
    </w:rPr>
  </w:style>
  <w:style w:type="character" w:customStyle="1" w:styleId="Heading42">
    <w:name w:val="Heading 42"/>
    <w:link w:val="Heading421"/>
    <w:qFormat/>
    <w:rPr>
      <w:rFonts w:ascii="XO Thames" w:hAnsi="XO Thames"/>
      <w:b/>
      <w:color w:val="000000"/>
      <w:spacing w:val="0"/>
      <w:sz w:val="24"/>
    </w:rPr>
  </w:style>
  <w:style w:type="character" w:customStyle="1" w:styleId="NoSpacing11">
    <w:name w:val="No Spacing11"/>
    <w:link w:val="NoSpacing111"/>
    <w:qFormat/>
    <w:rPr>
      <w:rFonts w:ascii="Calibri" w:hAnsi="Calibri"/>
      <w:color w:val="000000"/>
      <w:spacing w:val="0"/>
      <w:sz w:val="22"/>
    </w:rPr>
  </w:style>
  <w:style w:type="character" w:customStyle="1" w:styleId="Title11">
    <w:name w:val="Title11"/>
    <w:link w:val="Title11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Title2">
    <w:name w:val="Title2"/>
    <w:link w:val="Title2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Subtitle1">
    <w:name w:val="Subtitle1"/>
    <w:qFormat/>
    <w:rPr>
      <w:b/>
      <w:sz w:val="28"/>
    </w:rPr>
  </w:style>
  <w:style w:type="character" w:customStyle="1" w:styleId="118">
    <w:name w:val="Указатель11"/>
    <w:link w:val="1121"/>
    <w:qFormat/>
  </w:style>
  <w:style w:type="character" w:customStyle="1" w:styleId="Textbodyindent2">
    <w:name w:val="Text body indent2"/>
    <w:link w:val="Textbodyindent21"/>
    <w:qFormat/>
    <w:rPr>
      <w:rFonts w:ascii="Calibri" w:hAnsi="Calibri"/>
      <w:color w:val="000000"/>
      <w:spacing w:val="0"/>
      <w:sz w:val="20"/>
    </w:rPr>
  </w:style>
  <w:style w:type="character" w:customStyle="1" w:styleId="Title1">
    <w:name w:val="Title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Heading41">
    <w:name w:val="Heading 41"/>
    <w:qFormat/>
    <w:rPr>
      <w:rFonts w:ascii="XO Thames" w:hAnsi="XO Thames"/>
      <w:b/>
      <w:color w:val="000000"/>
      <w:spacing w:val="0"/>
      <w:sz w:val="24"/>
    </w:rPr>
  </w:style>
  <w:style w:type="character" w:customStyle="1" w:styleId="Textbodyindent">
    <w:name w:val="Text body indent"/>
    <w:qFormat/>
  </w:style>
  <w:style w:type="character" w:customStyle="1" w:styleId="Heading21">
    <w:name w:val="Heading 21"/>
    <w:basedOn w:val="Heading11"/>
    <w:qFormat/>
    <w:rPr>
      <w:rFonts w:ascii="Calibri" w:hAnsi="Calibri"/>
      <w:b/>
      <w:i/>
      <w:color w:val="000000"/>
      <w:sz w:val="26"/>
    </w:rPr>
  </w:style>
  <w:style w:type="character" w:customStyle="1" w:styleId="Contents52">
    <w:name w:val="Contents 52"/>
    <w:link w:val="Contents521"/>
    <w:qFormat/>
    <w:rPr>
      <w:rFonts w:ascii="XO Thames" w:hAnsi="XO Thames"/>
      <w:color w:val="000000"/>
      <w:spacing w:val="0"/>
      <w:sz w:val="28"/>
    </w:rPr>
  </w:style>
  <w:style w:type="character" w:customStyle="1" w:styleId="Footer2">
    <w:name w:val="Footer2"/>
    <w:link w:val="Footer21"/>
    <w:qFormat/>
  </w:style>
  <w:style w:type="character" w:customStyle="1" w:styleId="Contents61">
    <w:name w:val="Contents 61"/>
    <w:link w:val="Contents63"/>
    <w:qFormat/>
    <w:rPr>
      <w:rFonts w:ascii="XO Thames" w:hAnsi="XO Thames"/>
      <w:color w:val="000000"/>
      <w:spacing w:val="0"/>
      <w:sz w:val="28"/>
    </w:rPr>
  </w:style>
  <w:style w:type="character" w:customStyle="1" w:styleId="Textbodyindent1">
    <w:name w:val="Text body indent1"/>
    <w:link w:val="Textbodyindent11"/>
    <w:qFormat/>
  </w:style>
  <w:style w:type="character" w:customStyle="1" w:styleId="Contents12">
    <w:name w:val="Contents 12"/>
    <w:link w:val="Contents121"/>
    <w:qFormat/>
    <w:rPr>
      <w:rFonts w:ascii="XO Thames" w:hAnsi="XO Thames"/>
      <w:b/>
      <w:color w:val="000000"/>
      <w:spacing w:val="0"/>
      <w:sz w:val="28"/>
    </w:rPr>
  </w:style>
  <w:style w:type="character" w:customStyle="1" w:styleId="17">
    <w:name w:val="Заголовок1"/>
    <w:link w:val="122"/>
    <w:qFormat/>
    <w:rPr>
      <w:rFonts w:ascii="Liberation Sans" w:hAnsi="Liberation Sans"/>
      <w:sz w:val="28"/>
    </w:rPr>
  </w:style>
  <w:style w:type="paragraph" w:customStyle="1" w:styleId="23">
    <w:name w:val="Заголовок2"/>
    <w:basedOn w:val="a"/>
    <w:next w:val="a7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7">
    <w:name w:val="Body Text"/>
    <w:basedOn w:val="a"/>
    <w:rPr>
      <w:i/>
      <w:sz w:val="26"/>
    </w:rPr>
  </w:style>
  <w:style w:type="paragraph" w:styleId="a8">
    <w:name w:val="List"/>
    <w:basedOn w:val="a7"/>
  </w:style>
  <w:style w:type="paragraph" w:styleId="a9">
    <w:name w:val="caption"/>
    <w:basedOn w:val="a"/>
    <w:qFormat/>
    <w:pPr>
      <w:spacing w:before="120" w:after="120"/>
    </w:pPr>
    <w:rPr>
      <w:i/>
    </w:rPr>
  </w:style>
  <w:style w:type="paragraph" w:customStyle="1" w:styleId="24">
    <w:name w:val="Указатель2"/>
    <w:basedOn w:val="a"/>
    <w:qFormat/>
    <w:pPr>
      <w:suppressLineNumbers/>
    </w:pPr>
  </w:style>
  <w:style w:type="paragraph" w:customStyle="1" w:styleId="212">
    <w:name w:val="Заголовок21"/>
    <w:next w:val="a7"/>
    <w:qFormat/>
    <w:rPr>
      <w:rFonts w:ascii="Liberation Sans" w:hAnsi="Liberation Sans"/>
      <w:sz w:val="28"/>
    </w:rPr>
  </w:style>
  <w:style w:type="paragraph" w:customStyle="1" w:styleId="213">
    <w:name w:val="Указатель21"/>
    <w:qFormat/>
  </w:style>
  <w:style w:type="paragraph" w:customStyle="1" w:styleId="2110">
    <w:name w:val="Заголовок211"/>
    <w:basedOn w:val="a"/>
    <w:next w:val="a7"/>
    <w:link w:val="16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211">
    <w:name w:val="Указатель211"/>
    <w:basedOn w:val="a"/>
    <w:link w:val="11"/>
    <w:qFormat/>
    <w:pPr>
      <w:suppressLineNumbers/>
    </w:pPr>
  </w:style>
  <w:style w:type="paragraph" w:customStyle="1" w:styleId="Heading311">
    <w:name w:val="Heading 311"/>
    <w:link w:val="Heading31"/>
    <w:qFormat/>
    <w:rPr>
      <w:rFonts w:ascii="XO Thames" w:hAnsi="XO Thames"/>
      <w:b/>
      <w:sz w:val="26"/>
    </w:rPr>
  </w:style>
  <w:style w:type="paragraph" w:customStyle="1" w:styleId="blk111">
    <w:name w:val="blk111"/>
    <w:link w:val="blk11"/>
    <w:qFormat/>
  </w:style>
  <w:style w:type="paragraph" w:styleId="25">
    <w:name w:val="toc 2"/>
    <w:next w:val="a"/>
    <w:uiPriority w:val="39"/>
    <w:rPr>
      <w:rFonts w:ascii="XO Thames" w:hAnsi="XO Thames"/>
      <w:sz w:val="28"/>
    </w:rPr>
  </w:style>
  <w:style w:type="paragraph" w:customStyle="1" w:styleId="Internetlink21">
    <w:name w:val="Internet link21"/>
    <w:link w:val="Internetlink2"/>
    <w:qFormat/>
    <w:rPr>
      <w:color w:val="0563C1"/>
      <w:u w:val="single"/>
    </w:rPr>
  </w:style>
  <w:style w:type="paragraph" w:customStyle="1" w:styleId="Contents811">
    <w:name w:val="Contents 811"/>
    <w:link w:val="Contents81"/>
    <w:qFormat/>
    <w:rPr>
      <w:rFonts w:ascii="XO Thames" w:hAnsi="XO Thames"/>
      <w:sz w:val="28"/>
    </w:rPr>
  </w:style>
  <w:style w:type="paragraph" w:customStyle="1" w:styleId="Subtitle21">
    <w:name w:val="Subtitle21"/>
    <w:link w:val="Subtitle2"/>
    <w:qFormat/>
    <w:rPr>
      <w:b/>
      <w:sz w:val="28"/>
    </w:rPr>
  </w:style>
  <w:style w:type="paragraph" w:customStyle="1" w:styleId="Contents321">
    <w:name w:val="Contents 321"/>
    <w:link w:val="Contents32"/>
    <w:qFormat/>
    <w:rPr>
      <w:rFonts w:ascii="XO Thames" w:hAnsi="XO Thames"/>
      <w:sz w:val="28"/>
    </w:rPr>
  </w:style>
  <w:style w:type="paragraph" w:styleId="40">
    <w:name w:val="toc 4"/>
    <w:next w:val="a"/>
    <w:uiPriority w:val="39"/>
    <w:rPr>
      <w:rFonts w:ascii="XO Thames" w:hAnsi="XO Thames"/>
      <w:sz w:val="28"/>
    </w:rPr>
  </w:style>
  <w:style w:type="paragraph" w:customStyle="1" w:styleId="ListParagraph211">
    <w:name w:val="List Paragraph211"/>
    <w:basedOn w:val="a"/>
    <w:link w:val="ListParagraph21"/>
    <w:qFormat/>
    <w:pPr>
      <w:contextualSpacing/>
    </w:pPr>
  </w:style>
  <w:style w:type="paragraph" w:customStyle="1" w:styleId="DefaultParagraphFont111">
    <w:name w:val="Default Paragraph Font111"/>
    <w:link w:val="DefaultParagraphFont11"/>
    <w:qFormat/>
  </w:style>
  <w:style w:type="paragraph" w:customStyle="1" w:styleId="Endnote21">
    <w:name w:val="Endnote21"/>
    <w:link w:val="End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21">
    <w:name w:val="Содержимое врезки21"/>
    <w:basedOn w:val="a"/>
    <w:link w:val="20"/>
    <w:qFormat/>
  </w:style>
  <w:style w:type="paragraph" w:styleId="6">
    <w:name w:val="toc 6"/>
    <w:next w:val="a"/>
    <w:uiPriority w:val="39"/>
    <w:rPr>
      <w:rFonts w:ascii="XO Thames" w:hAnsi="XO Thames"/>
      <w:sz w:val="28"/>
    </w:rPr>
  </w:style>
  <w:style w:type="paragraph" w:styleId="7">
    <w:name w:val="toc 7"/>
    <w:next w:val="a"/>
    <w:uiPriority w:val="39"/>
    <w:rPr>
      <w:rFonts w:ascii="XO Thames" w:hAnsi="XO Thames"/>
      <w:sz w:val="28"/>
    </w:rPr>
  </w:style>
  <w:style w:type="paragraph" w:customStyle="1" w:styleId="Heading4111">
    <w:name w:val="Heading 4111"/>
    <w:link w:val="Heading411"/>
    <w:qFormat/>
    <w:rPr>
      <w:rFonts w:ascii="XO Thames" w:hAnsi="XO Thames"/>
      <w:b/>
      <w:sz w:val="24"/>
    </w:rPr>
  </w:style>
  <w:style w:type="paragraph" w:customStyle="1" w:styleId="Contents911">
    <w:name w:val="Contents 911"/>
    <w:link w:val="Contents91"/>
    <w:qFormat/>
    <w:rPr>
      <w:rFonts w:ascii="XO Thames" w:hAnsi="XO Thames"/>
      <w:sz w:val="28"/>
    </w:rPr>
  </w:style>
  <w:style w:type="paragraph" w:customStyle="1" w:styleId="Heading521">
    <w:name w:val="Heading 521"/>
    <w:link w:val="Heading52"/>
    <w:qFormat/>
    <w:rPr>
      <w:rFonts w:ascii="XO Thames" w:hAnsi="XO Thames"/>
      <w:b/>
      <w:sz w:val="22"/>
    </w:rPr>
  </w:style>
  <w:style w:type="paragraph" w:customStyle="1" w:styleId="32">
    <w:name w:val="Содержимое врезки3"/>
    <w:qFormat/>
  </w:style>
  <w:style w:type="paragraph" w:customStyle="1" w:styleId="210">
    <w:name w:val="Колонтитулы21"/>
    <w:basedOn w:val="a"/>
    <w:link w:val="22"/>
    <w:qFormat/>
  </w:style>
  <w:style w:type="paragraph" w:customStyle="1" w:styleId="Endnote1">
    <w:name w:val="Endnote1"/>
    <w:link w:val="End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ListParagraph111">
    <w:name w:val="List Paragraph111"/>
    <w:basedOn w:val="a"/>
    <w:link w:val="ListParagraph11"/>
    <w:qFormat/>
    <w:pPr>
      <w:contextualSpacing/>
    </w:pPr>
  </w:style>
  <w:style w:type="paragraph" w:customStyle="1" w:styleId="Contents921">
    <w:name w:val="Contents 921"/>
    <w:link w:val="Contents92"/>
    <w:qFormat/>
    <w:rPr>
      <w:rFonts w:ascii="XO Thames" w:hAnsi="XO Thames"/>
      <w:sz w:val="28"/>
    </w:rPr>
  </w:style>
  <w:style w:type="paragraph" w:customStyle="1" w:styleId="Heading1111">
    <w:name w:val="Heading 1111"/>
    <w:link w:val="Heading111"/>
    <w:qFormat/>
    <w:rPr>
      <w:rFonts w:ascii="Cambria" w:hAnsi="Cambria"/>
      <w:b/>
      <w:color w:val="365F91"/>
      <w:sz w:val="28"/>
    </w:rPr>
  </w:style>
  <w:style w:type="paragraph" w:customStyle="1" w:styleId="Emphasis1">
    <w:name w:val="Emphasis1"/>
    <w:qFormat/>
    <w:rPr>
      <w:i/>
    </w:rPr>
  </w:style>
  <w:style w:type="paragraph" w:customStyle="1" w:styleId="12">
    <w:name w:val="Колонтитулы12"/>
    <w:basedOn w:val="a"/>
    <w:link w:val="10"/>
    <w:qFormat/>
  </w:style>
  <w:style w:type="paragraph" w:customStyle="1" w:styleId="Contents621">
    <w:name w:val="Contents 621"/>
    <w:link w:val="Contents62"/>
    <w:qFormat/>
    <w:rPr>
      <w:rFonts w:ascii="XO Thames" w:hAnsi="XO Thames"/>
      <w:sz w:val="28"/>
    </w:rPr>
  </w:style>
  <w:style w:type="paragraph" w:customStyle="1" w:styleId="30">
    <w:name w:val="Колонтитулы3"/>
    <w:link w:val="a5"/>
    <w:qFormat/>
    <w:rPr>
      <w:rFonts w:ascii="XO Thames" w:hAnsi="XO Thames"/>
      <w:sz w:val="28"/>
    </w:rPr>
  </w:style>
  <w:style w:type="paragraph" w:customStyle="1" w:styleId="41">
    <w:name w:val="Колонтитулы4"/>
    <w:qFormat/>
    <w:rPr>
      <w:rFonts w:ascii="XO Thames" w:hAnsi="XO Thames"/>
      <w:sz w:val="28"/>
    </w:rPr>
  </w:style>
  <w:style w:type="paragraph" w:customStyle="1" w:styleId="50">
    <w:name w:val="Колонтитулы5"/>
    <w:basedOn w:val="a"/>
    <w:qFormat/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customStyle="1" w:styleId="Header13">
    <w:name w:val="Header13"/>
    <w:link w:val="Header11"/>
    <w:qFormat/>
  </w:style>
  <w:style w:type="paragraph" w:customStyle="1" w:styleId="Caption11">
    <w:name w:val="Caption11"/>
    <w:link w:val="Caption1"/>
    <w:qFormat/>
    <w:rPr>
      <w:i/>
      <w:sz w:val="24"/>
    </w:rPr>
  </w:style>
  <w:style w:type="paragraph" w:customStyle="1" w:styleId="Contents421">
    <w:name w:val="Contents 421"/>
    <w:link w:val="Contents42"/>
    <w:qFormat/>
    <w:rPr>
      <w:rFonts w:ascii="XO Thames" w:hAnsi="XO Thames"/>
      <w:sz w:val="28"/>
    </w:rPr>
  </w:style>
  <w:style w:type="paragraph" w:customStyle="1" w:styleId="Contents221">
    <w:name w:val="Contents 221"/>
    <w:link w:val="Contents22"/>
    <w:qFormat/>
    <w:rPr>
      <w:rFonts w:ascii="XO Thames" w:hAnsi="XO Thames"/>
      <w:sz w:val="28"/>
    </w:rPr>
  </w:style>
  <w:style w:type="paragraph" w:customStyle="1" w:styleId="Internetlink11">
    <w:name w:val="Internet link11"/>
    <w:link w:val="Internetlink1"/>
    <w:qFormat/>
    <w:rPr>
      <w:color w:val="0563C1"/>
      <w:u w:val="single"/>
    </w:rPr>
  </w:style>
  <w:style w:type="paragraph" w:customStyle="1" w:styleId="Textbody11">
    <w:name w:val="Text body11"/>
    <w:link w:val="Textbody1"/>
    <w:qFormat/>
    <w:rPr>
      <w:i/>
      <w:sz w:val="26"/>
    </w:rPr>
  </w:style>
  <w:style w:type="paragraph" w:customStyle="1" w:styleId="ListParagraph1">
    <w:name w:val="List Paragraph1"/>
    <w:basedOn w:val="a"/>
    <w:link w:val="13"/>
    <w:qFormat/>
    <w:pPr>
      <w:contextualSpacing/>
    </w:pPr>
  </w:style>
  <w:style w:type="paragraph" w:customStyle="1" w:styleId="120">
    <w:name w:val="Содержимое врезки12"/>
    <w:basedOn w:val="a"/>
    <w:link w:val="14"/>
    <w:qFormat/>
  </w:style>
  <w:style w:type="paragraph" w:customStyle="1" w:styleId="Contents43">
    <w:name w:val="Contents 43"/>
    <w:link w:val="Contents41"/>
    <w:qFormat/>
    <w:rPr>
      <w:rFonts w:ascii="XO Thames" w:hAnsi="XO Thames"/>
      <w:sz w:val="28"/>
    </w:rPr>
  </w:style>
  <w:style w:type="paragraph" w:customStyle="1" w:styleId="Header121">
    <w:name w:val="Header121"/>
    <w:link w:val="Header12"/>
    <w:qFormat/>
  </w:style>
  <w:style w:type="paragraph" w:customStyle="1" w:styleId="Footnote21">
    <w:name w:val="Footnote21"/>
    <w:link w:val="Foot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21">
    <w:name w:val="Указатель12"/>
    <w:basedOn w:val="a"/>
    <w:link w:val="15"/>
    <w:qFormat/>
  </w:style>
  <w:style w:type="paragraph" w:customStyle="1" w:styleId="1112">
    <w:name w:val="Содержимое врезки111"/>
    <w:basedOn w:val="a"/>
    <w:link w:val="110"/>
    <w:qFormat/>
  </w:style>
  <w:style w:type="paragraph" w:customStyle="1" w:styleId="Emphasis111">
    <w:name w:val="Emphasis111"/>
    <w:link w:val="Emphasis11"/>
    <w:qFormat/>
    <w:rPr>
      <w:i/>
    </w:rPr>
  </w:style>
  <w:style w:type="paragraph" w:customStyle="1" w:styleId="11110">
    <w:name w:val="Обычный1111"/>
    <w:link w:val="1113"/>
    <w:qFormat/>
    <w:rPr>
      <w:rFonts w:ascii="Times New Roman" w:hAnsi="Times New Roman"/>
    </w:rPr>
  </w:style>
  <w:style w:type="paragraph" w:styleId="33">
    <w:name w:val="toc 3"/>
    <w:next w:val="a"/>
    <w:uiPriority w:val="39"/>
    <w:rPr>
      <w:rFonts w:ascii="XO Thames" w:hAnsi="XO Thames"/>
      <w:sz w:val="28"/>
    </w:rPr>
  </w:style>
  <w:style w:type="paragraph" w:customStyle="1" w:styleId="Heading5111">
    <w:name w:val="Heading 5111"/>
    <w:link w:val="Heading511"/>
    <w:qFormat/>
    <w:rPr>
      <w:rFonts w:ascii="XO Thames" w:hAnsi="XO Thames"/>
      <w:b/>
      <w:sz w:val="22"/>
    </w:rPr>
  </w:style>
  <w:style w:type="paragraph" w:customStyle="1" w:styleId="Heading221">
    <w:name w:val="Heading 221"/>
    <w:basedOn w:val="Heading121"/>
    <w:link w:val="Heading22"/>
    <w:qFormat/>
    <w:rPr>
      <w:rFonts w:ascii="Calibri" w:hAnsi="Calibri"/>
      <w:i/>
      <w:color w:val="000000"/>
      <w:sz w:val="26"/>
    </w:rPr>
  </w:style>
  <w:style w:type="paragraph" w:customStyle="1" w:styleId="Heading3121">
    <w:name w:val="Heading 3121"/>
    <w:link w:val="Heading312"/>
    <w:qFormat/>
    <w:rPr>
      <w:rFonts w:ascii="XO Thames" w:hAnsi="XO Thames"/>
      <w:b/>
      <w:sz w:val="26"/>
    </w:rPr>
  </w:style>
  <w:style w:type="paragraph" w:customStyle="1" w:styleId="Footer111">
    <w:name w:val="Footer111"/>
    <w:link w:val="Footer11"/>
    <w:qFormat/>
  </w:style>
  <w:style w:type="paragraph" w:customStyle="1" w:styleId="Contents511">
    <w:name w:val="Contents 511"/>
    <w:link w:val="Contents51"/>
    <w:qFormat/>
    <w:rPr>
      <w:rFonts w:ascii="XO Thames" w:hAnsi="XO Thames"/>
      <w:sz w:val="28"/>
    </w:rPr>
  </w:style>
  <w:style w:type="paragraph" w:customStyle="1" w:styleId="Emphasis21">
    <w:name w:val="Emphasis21"/>
    <w:link w:val="Emphasis2"/>
    <w:qFormat/>
    <w:rPr>
      <w:i/>
    </w:rPr>
  </w:style>
  <w:style w:type="paragraph" w:customStyle="1" w:styleId="Default111">
    <w:name w:val="Default111"/>
    <w:link w:val="Default11"/>
    <w:qFormat/>
    <w:rPr>
      <w:rFonts w:ascii="Times New Roman" w:hAnsi="Times New Roman"/>
      <w:sz w:val="24"/>
    </w:rPr>
  </w:style>
  <w:style w:type="paragraph" w:customStyle="1" w:styleId="ConsPlusNormal111">
    <w:name w:val="ConsPlusNormal111"/>
    <w:link w:val="ConsPlusNormal11"/>
    <w:qFormat/>
    <w:pPr>
      <w:widowControl w:val="0"/>
    </w:pPr>
    <w:rPr>
      <w:sz w:val="22"/>
    </w:rPr>
  </w:style>
  <w:style w:type="paragraph" w:customStyle="1" w:styleId="Contents721">
    <w:name w:val="Contents 721"/>
    <w:link w:val="Contents72"/>
    <w:qFormat/>
    <w:rPr>
      <w:rFonts w:ascii="XO Thames" w:hAnsi="XO Thames"/>
      <w:sz w:val="28"/>
    </w:rPr>
  </w:style>
  <w:style w:type="paragraph" w:customStyle="1" w:styleId="1114">
    <w:name w:val="Подзаголовок Знак111"/>
    <w:link w:val="112"/>
    <w:qFormat/>
    <w:rPr>
      <w:rFonts w:ascii="Cambria" w:hAnsi="Cambria"/>
      <w:i/>
      <w:color w:val="4F81BD"/>
      <w:spacing w:val="15"/>
      <w:sz w:val="24"/>
    </w:rPr>
  </w:style>
  <w:style w:type="paragraph" w:customStyle="1" w:styleId="Internetlink">
    <w:name w:val="Internet link"/>
    <w:qFormat/>
    <w:rPr>
      <w:color w:val="0563C1"/>
      <w:u w:val="single"/>
    </w:rPr>
  </w:style>
  <w:style w:type="paragraph" w:customStyle="1" w:styleId="Footnote1">
    <w:name w:val="Footnote1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1">
    <w:name w:val="подпункт111"/>
    <w:basedOn w:val="a"/>
    <w:link w:val="113"/>
    <w:qFormat/>
    <w:pPr>
      <w:numPr>
        <w:ilvl w:val="2"/>
        <w:numId w:val="2"/>
      </w:numPr>
      <w:jc w:val="both"/>
    </w:pPr>
    <w:rPr>
      <w:sz w:val="26"/>
    </w:rPr>
  </w:style>
  <w:style w:type="paragraph" w:styleId="18">
    <w:name w:val="toc 1"/>
    <w:next w:val="a"/>
    <w:uiPriority w:val="39"/>
    <w:rPr>
      <w:rFonts w:ascii="XO Thames" w:hAnsi="XO Thames"/>
      <w:b/>
      <w:sz w:val="28"/>
    </w:rPr>
  </w:style>
  <w:style w:type="paragraph" w:customStyle="1" w:styleId="Contents23">
    <w:name w:val="Contents 23"/>
    <w:link w:val="Contents21"/>
    <w:qFormat/>
    <w:rPr>
      <w:rFonts w:ascii="XO Thames" w:hAnsi="XO Thames"/>
      <w:sz w:val="28"/>
    </w:rPr>
  </w:style>
  <w:style w:type="paragraph" w:styleId="9">
    <w:name w:val="toc 9"/>
    <w:next w:val="a"/>
    <w:uiPriority w:val="39"/>
    <w:rPr>
      <w:rFonts w:ascii="XO Thames" w:hAnsi="XO Thames"/>
      <w:sz w:val="28"/>
    </w:rPr>
  </w:style>
  <w:style w:type="paragraph" w:customStyle="1" w:styleId="Heading121">
    <w:name w:val="Heading 121"/>
    <w:link w:val="Heading12"/>
    <w:qFormat/>
    <w:rPr>
      <w:rFonts w:ascii="Cambria" w:hAnsi="Cambria"/>
      <w:b/>
      <w:color w:val="365F91"/>
      <w:sz w:val="28"/>
    </w:rPr>
  </w:style>
  <w:style w:type="paragraph" w:customStyle="1" w:styleId="Contents13">
    <w:name w:val="Contents 13"/>
    <w:link w:val="Contents11"/>
    <w:qFormat/>
    <w:rPr>
      <w:rFonts w:ascii="XO Thames" w:hAnsi="XO Thames"/>
      <w:b/>
      <w:sz w:val="28"/>
    </w:rPr>
  </w:style>
  <w:style w:type="paragraph" w:customStyle="1" w:styleId="List12">
    <w:name w:val="List12"/>
    <w:basedOn w:val="Textbody11"/>
    <w:link w:val="List11"/>
    <w:qFormat/>
  </w:style>
  <w:style w:type="paragraph" w:customStyle="1" w:styleId="111">
    <w:name w:val="Раздел111"/>
    <w:basedOn w:val="a"/>
    <w:link w:val="114"/>
    <w:qFormat/>
    <w:pPr>
      <w:numPr>
        <w:numId w:val="2"/>
      </w:numPr>
      <w:jc w:val="center"/>
    </w:pPr>
    <w:rPr>
      <w:b/>
      <w:sz w:val="26"/>
    </w:rPr>
  </w:style>
  <w:style w:type="paragraph" w:customStyle="1" w:styleId="11111">
    <w:name w:val="Указатель1111"/>
    <w:basedOn w:val="a"/>
    <w:link w:val="1115"/>
    <w:qFormat/>
  </w:style>
  <w:style w:type="paragraph" w:customStyle="1" w:styleId="western111">
    <w:name w:val="western111"/>
    <w:basedOn w:val="a"/>
    <w:link w:val="western11"/>
    <w:qFormat/>
    <w:pPr>
      <w:spacing w:before="280" w:after="280"/>
      <w:jc w:val="both"/>
    </w:pPr>
    <w:rPr>
      <w:rFonts w:ascii="Arial" w:hAnsi="Arial"/>
    </w:rPr>
  </w:style>
  <w:style w:type="paragraph" w:styleId="8">
    <w:name w:val="toc 8"/>
    <w:next w:val="a"/>
    <w:uiPriority w:val="39"/>
    <w:rPr>
      <w:rFonts w:ascii="XO Thames" w:hAnsi="XO Thames"/>
      <w:sz w:val="28"/>
    </w:rPr>
  </w:style>
  <w:style w:type="paragraph" w:customStyle="1" w:styleId="2111">
    <w:name w:val="Подпункт 2111"/>
    <w:basedOn w:val="a"/>
    <w:link w:val="2112"/>
    <w:qFormat/>
    <w:pPr>
      <w:numPr>
        <w:ilvl w:val="3"/>
        <w:numId w:val="2"/>
      </w:numPr>
      <w:ind w:firstLine="709"/>
      <w:jc w:val="both"/>
    </w:pPr>
    <w:rPr>
      <w:sz w:val="26"/>
    </w:rPr>
  </w:style>
  <w:style w:type="paragraph" w:customStyle="1" w:styleId="NVGBullet111">
    <w:name w:val="NVG Bullet111"/>
    <w:basedOn w:val="a"/>
    <w:link w:val="NVGBullet11"/>
    <w:qFormat/>
    <w:pPr>
      <w:numPr>
        <w:numId w:val="3"/>
      </w:numPr>
      <w:spacing w:before="120"/>
    </w:pPr>
    <w:rPr>
      <w:rFonts w:ascii="Arial" w:hAnsi="Arial"/>
    </w:rPr>
  </w:style>
  <w:style w:type="paragraph" w:customStyle="1" w:styleId="1110">
    <w:name w:val="Пункт договора111"/>
    <w:basedOn w:val="a"/>
    <w:link w:val="115"/>
    <w:qFormat/>
    <w:pPr>
      <w:numPr>
        <w:ilvl w:val="1"/>
        <w:numId w:val="2"/>
      </w:numPr>
      <w:ind w:firstLine="709"/>
      <w:jc w:val="both"/>
    </w:pPr>
    <w:rPr>
      <w:sz w:val="26"/>
    </w:rPr>
  </w:style>
  <w:style w:type="paragraph" w:customStyle="1" w:styleId="BalloonText111">
    <w:name w:val="Balloon Text111"/>
    <w:basedOn w:val="a"/>
    <w:link w:val="BalloonText11"/>
    <w:qFormat/>
    <w:rPr>
      <w:rFonts w:ascii="Tahoma" w:hAnsi="Tahoma"/>
      <w:sz w:val="16"/>
    </w:rPr>
  </w:style>
  <w:style w:type="paragraph" w:customStyle="1" w:styleId="Footnote111">
    <w:name w:val="Footnote111"/>
    <w:link w:val="Foot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6">
    <w:name w:val="Колонтитулы111"/>
    <w:link w:val="116"/>
    <w:qFormat/>
    <w:pPr>
      <w:jc w:val="both"/>
    </w:pPr>
    <w:rPr>
      <w:rFonts w:ascii="XO Thames" w:hAnsi="XO Thames"/>
      <w:sz w:val="28"/>
    </w:rPr>
  </w:style>
  <w:style w:type="paragraph" w:customStyle="1" w:styleId="11112">
    <w:name w:val="Заголовок1111"/>
    <w:basedOn w:val="a"/>
    <w:next w:val="a7"/>
    <w:link w:val="1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Heading2111">
    <w:name w:val="Heading 2111"/>
    <w:basedOn w:val="Heading1111"/>
    <w:link w:val="Heading211"/>
    <w:qFormat/>
    <w:rPr>
      <w:rFonts w:ascii="Calibri" w:hAnsi="Calibri"/>
      <w:i/>
      <w:color w:val="000000"/>
      <w:sz w:val="26"/>
    </w:rPr>
  </w:style>
  <w:style w:type="paragraph" w:customStyle="1" w:styleId="Textbody21">
    <w:name w:val="Text body21"/>
    <w:link w:val="Textbody2"/>
    <w:qFormat/>
    <w:rPr>
      <w:i/>
      <w:sz w:val="26"/>
    </w:rPr>
  </w:style>
  <w:style w:type="paragraph" w:customStyle="1" w:styleId="Contents821">
    <w:name w:val="Contents 821"/>
    <w:link w:val="Contents82"/>
    <w:qFormat/>
    <w:rPr>
      <w:rFonts w:ascii="XO Thames" w:hAnsi="XO Thames"/>
      <w:sz w:val="28"/>
    </w:rPr>
  </w:style>
  <w:style w:type="paragraph" w:customStyle="1" w:styleId="Subtitle111">
    <w:name w:val="Subtitle111"/>
    <w:link w:val="Subtitle11"/>
    <w:qFormat/>
    <w:rPr>
      <w:b/>
      <w:sz w:val="28"/>
    </w:rPr>
  </w:style>
  <w:style w:type="paragraph" w:styleId="51">
    <w:name w:val="toc 5"/>
    <w:next w:val="a"/>
    <w:uiPriority w:val="39"/>
    <w:rPr>
      <w:rFonts w:ascii="XO Thames" w:hAnsi="XO Thames"/>
      <w:sz w:val="28"/>
    </w:r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customStyle="1" w:styleId="1120">
    <w:name w:val="Заголовок112"/>
    <w:basedOn w:val="a"/>
    <w:next w:val="a7"/>
    <w:link w:val="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Contents33">
    <w:name w:val="Contents 33"/>
    <w:link w:val="Contents31"/>
    <w:qFormat/>
    <w:rPr>
      <w:rFonts w:ascii="XO Thames" w:hAnsi="XO Thames"/>
      <w:sz w:val="28"/>
    </w:rPr>
  </w:style>
  <w:style w:type="paragraph" w:customStyle="1" w:styleId="Endnote111">
    <w:name w:val="Endnote111"/>
    <w:link w:val="End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Contents73">
    <w:name w:val="Contents 73"/>
    <w:link w:val="Contents71"/>
    <w:qFormat/>
    <w:rPr>
      <w:rFonts w:ascii="XO Thames" w:hAnsi="XO Thames"/>
      <w:sz w:val="28"/>
    </w:rPr>
  </w:style>
  <w:style w:type="paragraph" w:customStyle="1" w:styleId="PlainText111">
    <w:name w:val="Plain Text111"/>
    <w:basedOn w:val="a"/>
    <w:link w:val="PlainText11"/>
    <w:qFormat/>
    <w:rPr>
      <w:rFonts w:ascii="Consolas" w:hAnsi="Consolas"/>
      <w:sz w:val="21"/>
    </w:rPr>
  </w:style>
  <w:style w:type="paragraph" w:customStyle="1" w:styleId="Heading421">
    <w:name w:val="Heading 421"/>
    <w:link w:val="Heading42"/>
    <w:qFormat/>
    <w:rPr>
      <w:rFonts w:ascii="XO Thames" w:hAnsi="XO Thames"/>
      <w:b/>
      <w:sz w:val="24"/>
    </w:rPr>
  </w:style>
  <w:style w:type="paragraph" w:customStyle="1" w:styleId="NoSpacing111">
    <w:name w:val="No Spacing111"/>
    <w:link w:val="NoSpacing11"/>
    <w:qFormat/>
    <w:rPr>
      <w:sz w:val="22"/>
    </w:rPr>
  </w:style>
  <w:style w:type="paragraph" w:customStyle="1" w:styleId="Title111">
    <w:name w:val="Title111"/>
    <w:link w:val="Title11"/>
    <w:qFormat/>
    <w:rPr>
      <w:rFonts w:ascii="XO Thames" w:hAnsi="XO Thames"/>
      <w:b/>
      <w:caps/>
      <w:sz w:val="40"/>
    </w:rPr>
  </w:style>
  <w:style w:type="paragraph" w:customStyle="1" w:styleId="Title21">
    <w:name w:val="Title21"/>
    <w:link w:val="Title2"/>
    <w:qFormat/>
    <w:rPr>
      <w:rFonts w:ascii="XO Thames" w:hAnsi="XO Thames"/>
      <w:b/>
      <w:caps/>
      <w:sz w:val="40"/>
    </w:rPr>
  </w:style>
  <w:style w:type="paragraph" w:styleId="ac">
    <w:name w:val="Subtitle"/>
    <w:basedOn w:val="a"/>
    <w:uiPriority w:val="11"/>
    <w:qFormat/>
    <w:pPr>
      <w:jc w:val="center"/>
    </w:pPr>
    <w:rPr>
      <w:b/>
      <w:sz w:val="28"/>
    </w:rPr>
  </w:style>
  <w:style w:type="paragraph" w:customStyle="1" w:styleId="1121">
    <w:name w:val="Указатель112"/>
    <w:basedOn w:val="a"/>
    <w:link w:val="118"/>
    <w:qFormat/>
  </w:style>
  <w:style w:type="paragraph" w:customStyle="1" w:styleId="Textbodyindent21">
    <w:name w:val="Text body indent21"/>
    <w:link w:val="Textbodyindent2"/>
    <w:qFormat/>
  </w:style>
  <w:style w:type="paragraph" w:styleId="ad">
    <w:name w:val="Title"/>
    <w:next w:val="a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paragraph" w:styleId="ae">
    <w:name w:val="Body Text Indent"/>
    <w:basedOn w:val="a"/>
    <w:pPr>
      <w:spacing w:after="120"/>
    </w:pPr>
  </w:style>
  <w:style w:type="paragraph" w:customStyle="1" w:styleId="Contents521">
    <w:name w:val="Contents 521"/>
    <w:link w:val="Contents52"/>
    <w:qFormat/>
    <w:rPr>
      <w:rFonts w:ascii="XO Thames" w:hAnsi="XO Thames"/>
      <w:sz w:val="28"/>
    </w:rPr>
  </w:style>
  <w:style w:type="paragraph" w:customStyle="1" w:styleId="Footer21">
    <w:name w:val="Footer21"/>
    <w:link w:val="Footer2"/>
    <w:qFormat/>
  </w:style>
  <w:style w:type="paragraph" w:customStyle="1" w:styleId="Contents63">
    <w:name w:val="Contents 63"/>
    <w:link w:val="Contents61"/>
    <w:qFormat/>
    <w:rPr>
      <w:rFonts w:ascii="XO Thames" w:hAnsi="XO Thames"/>
      <w:sz w:val="28"/>
    </w:rPr>
  </w:style>
  <w:style w:type="paragraph" w:customStyle="1" w:styleId="Textbodyindent11">
    <w:name w:val="Text body indent11"/>
    <w:link w:val="Textbodyindent1"/>
    <w:qFormat/>
  </w:style>
  <w:style w:type="paragraph" w:customStyle="1" w:styleId="Contents121">
    <w:name w:val="Contents 121"/>
    <w:link w:val="Contents12"/>
    <w:qFormat/>
    <w:rPr>
      <w:rFonts w:ascii="XO Thames" w:hAnsi="XO Thames"/>
      <w:b/>
      <w:sz w:val="28"/>
    </w:rPr>
  </w:style>
  <w:style w:type="paragraph" w:customStyle="1" w:styleId="122">
    <w:name w:val="Заголовок12"/>
    <w:basedOn w:val="a"/>
    <w:next w:val="a7"/>
    <w:link w:val="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31">
    <w:name w:val="Содержимое врезки31"/>
    <w:basedOn w:val="a"/>
    <w:link w:val="a3"/>
    <w:qFormat/>
  </w:style>
  <w:style w:type="paragraph" w:customStyle="1" w:styleId="ListParagraph2">
    <w:name w:val="List Paragraph2"/>
    <w:basedOn w:val="a"/>
    <w:qFormat/>
    <w:pPr>
      <w:ind w:left="720"/>
      <w:contextualSpacing/>
    </w:pPr>
    <w:rPr>
      <w:rFonts w:eastAsia="Times New Roman"/>
    </w:rPr>
  </w:style>
  <w:style w:type="paragraph" w:customStyle="1" w:styleId="42">
    <w:name w:val="Содержимое врезки4"/>
    <w:basedOn w:val="a"/>
    <w:qFormat/>
  </w:style>
  <w:style w:type="paragraph" w:customStyle="1" w:styleId="Default1">
    <w:name w:val="Default1"/>
    <w:qFormat/>
    <w:rPr>
      <w:rFonts w:ascii="Times New Roman" w:hAnsi="Times New Roman"/>
      <w:sz w:val="24"/>
    </w:rPr>
  </w:style>
  <w:style w:type="paragraph" w:customStyle="1" w:styleId="ListParagraph3">
    <w:name w:val="List Paragraph3"/>
    <w:basedOn w:val="a"/>
    <w:qFormat/>
    <w:pPr>
      <w:ind w:left="720"/>
      <w:contextualSpacing/>
    </w:pPr>
    <w:rPr>
      <w:rFonts w:eastAsia="Times New Roman"/>
    </w:rPr>
  </w:style>
  <w:style w:type="table" w:styleId="af">
    <w:name w:val="Table Grid"/>
    <w:basedOn w:val="a1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List Paragraph"/>
    <w:aliases w:val="Bullet List,FooterText,numbered,Список дефисный,Маркер,ТЗ список,Абзац списка литеральный,Bullet 1,Use Case List Paragraph,A_маркированный_список,_Абзац списка,Table-Normal,RSHB_Table-Normal,Заговок Марина,Paragraphe de liste1,Таблицы,Булет1"/>
    <w:basedOn w:val="a"/>
    <w:link w:val="af1"/>
    <w:uiPriority w:val="34"/>
    <w:qFormat/>
    <w:rsid w:val="00D3740F"/>
    <w:pPr>
      <w:suppressAutoHyphens w:val="0"/>
      <w:ind w:left="720" w:firstLine="709"/>
      <w:contextualSpacing/>
      <w:jc w:val="both"/>
    </w:pPr>
    <w:rPr>
      <w:rFonts w:eastAsia="Times New Roman" w:cs="Times New Roman"/>
      <w:color w:val="auto"/>
      <w:sz w:val="26"/>
      <w:szCs w:val="22"/>
      <w:lang w:eastAsia="en-US" w:bidi="ar-SA"/>
    </w:rPr>
  </w:style>
  <w:style w:type="character" w:customStyle="1" w:styleId="af1">
    <w:name w:val="Абзац списка Знак"/>
    <w:aliases w:val="Bullet List Знак,FooterText Знак,numbered Знак,Список дефисный Знак,Маркер Знак,ТЗ список Знак,Абзац списка литеральный Знак,Bullet 1 Знак,Use Case List Paragraph Знак,A_маркированный_список Знак,_Абзац списка Знак,Table-Normal Знак"/>
    <w:link w:val="af0"/>
    <w:uiPriority w:val="34"/>
    <w:qFormat/>
    <w:locked/>
    <w:rsid w:val="00F211FB"/>
    <w:rPr>
      <w:rFonts w:ascii="Times New Roman" w:eastAsia="Times New Roman" w:hAnsi="Times New Roman" w:cs="Times New Roman"/>
      <w:color w:val="auto"/>
      <w:sz w:val="26"/>
      <w:szCs w:val="22"/>
      <w:lang w:eastAsia="en-US" w:bidi="ar-SA"/>
    </w:rPr>
  </w:style>
  <w:style w:type="paragraph" w:customStyle="1" w:styleId="1118">
    <w:name w:val="1 Раздел Стиль11"/>
    <w:basedOn w:val="1"/>
    <w:link w:val="119"/>
    <w:qFormat/>
    <w:rsid w:val="004817C1"/>
    <w:pPr>
      <w:keepLines w:val="0"/>
      <w:tabs>
        <w:tab w:val="left" w:pos="851"/>
      </w:tabs>
      <w:spacing w:before="0" w:line="360" w:lineRule="auto"/>
      <w:jc w:val="both"/>
    </w:pPr>
    <w:rPr>
      <w:rFonts w:ascii="Times New Roman" w:eastAsia="Times New Roman" w:hAnsi="Times New Roman" w:cs="Times New Roman"/>
      <w:color w:val="000000" w:themeColor="text1"/>
      <w:sz w:val="32"/>
      <w:lang w:eastAsia="ru-RU" w:bidi="ar-SA"/>
    </w:rPr>
  </w:style>
  <w:style w:type="character" w:customStyle="1" w:styleId="119">
    <w:name w:val="1 Раздел Стиль1"/>
    <w:basedOn w:val="a0"/>
    <w:link w:val="1118"/>
    <w:qFormat/>
    <w:rsid w:val="004817C1"/>
    <w:rPr>
      <w:rFonts w:ascii="Times New Roman" w:eastAsia="Times New Roman" w:hAnsi="Times New Roman" w:cs="Times New Roman"/>
      <w:b/>
      <w:color w:val="000000" w:themeColor="text1"/>
      <w:sz w:val="32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yubov.dunichkina@rt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t-online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502</Words>
  <Characters>2864</Characters>
  <Application>Microsoft Office Word</Application>
  <DocSecurity>0</DocSecurity>
  <Lines>23</Lines>
  <Paragraphs>6</Paragraphs>
  <ScaleCrop>false</ScaleCrop>
  <Company>vdi</Company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Дуничкина Любовь Николаевна</cp:lastModifiedBy>
  <cp:revision>22</cp:revision>
  <dcterms:created xsi:type="dcterms:W3CDTF">2025-12-17T09:33:00Z</dcterms:created>
  <dcterms:modified xsi:type="dcterms:W3CDTF">2026-05-27T06:25:00Z</dcterms:modified>
  <dc:language>ru-RU</dc:language>
</cp:coreProperties>
</file>